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9E" w:rsidRDefault="0041009E" w:rsidP="0041009E">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41009E" w:rsidRDefault="0041009E" w:rsidP="0041009E">
      <w:pPr>
        <w:jc w:val="center"/>
        <w:rPr>
          <w:rFonts w:cs="Traditional Arabic"/>
          <w:b/>
          <w:bCs/>
          <w:sz w:val="30"/>
          <w:szCs w:val="30"/>
        </w:rPr>
      </w:pPr>
      <w:r>
        <w:rPr>
          <w:rFonts w:cs="Traditional Arabic"/>
          <w:b/>
          <w:bCs/>
          <w:sz w:val="30"/>
          <w:szCs w:val="30"/>
          <w:rtl/>
        </w:rPr>
        <w:t>للدراسات الحضارية والاستراتيجية</w:t>
      </w:r>
    </w:p>
    <w:p w:rsidR="0041009E" w:rsidRDefault="0041009E" w:rsidP="0041009E">
      <w:pPr>
        <w:jc w:val="center"/>
        <w:rPr>
          <w:rFonts w:cs="Traditional Arabic"/>
          <w:b/>
          <w:bCs/>
          <w:sz w:val="38"/>
          <w:szCs w:val="40"/>
        </w:rPr>
      </w:pPr>
      <w:r>
        <w:rPr>
          <w:rFonts w:cs="Traditional Arabic"/>
          <w:b/>
          <w:bCs/>
          <w:szCs w:val="40"/>
        </w:rPr>
        <w:t>The Arab Orient Center - for Strategic and Civilization Studies</w:t>
      </w:r>
    </w:p>
    <w:p w:rsidR="0041009E" w:rsidRDefault="0041009E" w:rsidP="0041009E">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41009E" w:rsidRDefault="000A793D" w:rsidP="0041009E">
      <w:pPr>
        <w:jc w:val="center"/>
        <w:rPr>
          <w:rFonts w:cs="Traditional Arabic"/>
          <w:sz w:val="22"/>
          <w:szCs w:val="22"/>
          <w:rtl/>
        </w:rPr>
      </w:pPr>
      <w:hyperlink r:id="rId5" w:history="1">
        <w:r w:rsidR="0041009E">
          <w:rPr>
            <w:rStyle w:val="Hyperlink"/>
            <w:rFonts w:cs="Traditional Arabic"/>
            <w:sz w:val="22"/>
            <w:szCs w:val="22"/>
          </w:rPr>
          <w:t>http://www.asharqalarabi.org.uk</w:t>
        </w:r>
      </w:hyperlink>
    </w:p>
    <w:p w:rsidR="0041009E" w:rsidRDefault="000A793D" w:rsidP="0041009E">
      <w:pPr>
        <w:jc w:val="center"/>
        <w:rPr>
          <w:rFonts w:cs="Traditional Arabic"/>
          <w:sz w:val="22"/>
          <w:szCs w:val="22"/>
          <w:rtl/>
        </w:rPr>
      </w:pPr>
      <w:hyperlink r:id="rId6" w:history="1">
        <w:r w:rsidR="0041009E">
          <w:rPr>
            <w:rStyle w:val="Hyperlink"/>
            <w:rFonts w:cs="Traditional Arabic"/>
            <w:bCs/>
            <w:sz w:val="22"/>
            <w:szCs w:val="22"/>
          </w:rPr>
          <w:t>info@asharqalarabi.org.uk</w:t>
        </w:r>
      </w:hyperlink>
    </w:p>
    <w:p w:rsidR="0041009E" w:rsidRPr="00E71D0A" w:rsidRDefault="0041009E" w:rsidP="0041009E">
      <w:pPr>
        <w:jc w:val="center"/>
        <w:rPr>
          <w:rFonts w:cs="Traditional Arabic"/>
          <w:sz w:val="30"/>
          <w:rtl/>
          <w:lang w:bidi="ar-JO"/>
        </w:rPr>
      </w:pPr>
      <w:r>
        <w:rPr>
          <w:rFonts w:cs="Traditional Arabic"/>
          <w:sz w:val="30"/>
          <w:rtl/>
        </w:rPr>
        <w:t>___________________</w:t>
      </w:r>
      <w:r>
        <w:rPr>
          <w:rFonts w:cs="Traditional Arabic"/>
          <w:sz w:val="30"/>
          <w:rtl/>
          <w:lang w:bidi="ar-JO"/>
        </w:rPr>
        <w:t xml:space="preserve"> </w:t>
      </w:r>
    </w:p>
    <w:p w:rsidR="0041009E" w:rsidRPr="00D136D6" w:rsidRDefault="0041009E" w:rsidP="0041009E">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41009E" w:rsidRPr="007634B4" w:rsidRDefault="0041009E" w:rsidP="0041009E">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41009E" w:rsidRDefault="0041009E" w:rsidP="00D06F07">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10</w:t>
      </w:r>
      <w:r w:rsidRPr="00D136D6">
        <w:rPr>
          <w:rFonts w:ascii="Traditional Arabic" w:hAnsi="Traditional Arabic" w:cs="Traditional Arabic"/>
          <w:b/>
          <w:bCs/>
          <w:color w:val="0070C0"/>
          <w:sz w:val="52"/>
          <w:szCs w:val="52"/>
          <w:rtl/>
          <w:lang w:bidi="ar-JO"/>
        </w:rPr>
        <w:t>-</w:t>
      </w:r>
      <w:r w:rsidR="00D06F07">
        <w:rPr>
          <w:rFonts w:ascii="Traditional Arabic" w:hAnsi="Traditional Arabic" w:cs="Traditional Arabic" w:hint="cs"/>
          <w:b/>
          <w:bCs/>
          <w:color w:val="0070C0"/>
          <w:sz w:val="52"/>
          <w:szCs w:val="52"/>
          <w:rtl/>
          <w:lang w:bidi="ar-JO"/>
        </w:rPr>
        <w:t>11</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2024</w:t>
      </w:r>
    </w:p>
    <w:p w:rsidR="0041009E" w:rsidRPr="0041009E" w:rsidRDefault="0041009E" w:rsidP="0041009E">
      <w:pPr>
        <w:jc w:val="both"/>
        <w:rPr>
          <w:b/>
          <w:bCs/>
          <w:color w:val="FF0000"/>
          <w:sz w:val="32"/>
          <w:szCs w:val="32"/>
          <w:rtl/>
        </w:rPr>
      </w:pPr>
      <w:r w:rsidRPr="0041009E">
        <w:rPr>
          <w:b/>
          <w:bCs/>
          <w:color w:val="FF0000"/>
          <w:sz w:val="32"/>
          <w:szCs w:val="32"/>
          <w:rtl/>
        </w:rPr>
        <w:t>مقتل شقيقين بانفجار لغم أرضي في بادية كباجب على طريق دير الزور</w:t>
      </w:r>
    </w:p>
    <w:p w:rsidR="0041009E" w:rsidRPr="0041009E" w:rsidRDefault="0041009E" w:rsidP="0041009E">
      <w:pPr>
        <w:jc w:val="both"/>
        <w:rPr>
          <w:b/>
          <w:bCs/>
          <w:color w:val="FF0000"/>
          <w:sz w:val="32"/>
          <w:szCs w:val="32"/>
          <w:rtl/>
        </w:rPr>
      </w:pPr>
      <w:r w:rsidRPr="0041009E">
        <w:rPr>
          <w:b/>
          <w:bCs/>
          <w:color w:val="FF0000"/>
          <w:sz w:val="32"/>
          <w:szCs w:val="32"/>
          <w:rtl/>
        </w:rPr>
        <w:t xml:space="preserve">اللجنة السورية لحقوق الإنسان 8-تشرين ثاني-2024 </w:t>
      </w:r>
    </w:p>
    <w:p w:rsidR="0041009E" w:rsidRPr="0041009E" w:rsidRDefault="0041009E" w:rsidP="0041009E">
      <w:pPr>
        <w:jc w:val="both"/>
        <w:rPr>
          <w:b/>
          <w:bCs/>
          <w:sz w:val="32"/>
          <w:szCs w:val="32"/>
          <w:rtl/>
        </w:rPr>
      </w:pPr>
      <w:r w:rsidRPr="0041009E">
        <w:rPr>
          <w:b/>
          <w:bCs/>
          <w:sz w:val="32"/>
          <w:szCs w:val="32"/>
          <w:rtl/>
        </w:rPr>
        <w:t>انفجر لغم أرضي في 5 تشرين الثاني / نوفمبر 2024 بسيارة يستقلها الشقيقان علاء الجمال – 30 عاماً – وعلي الجمال – 32 عاماً – في بادية كباجب على طريق دير الزور – دمشق أثناء توجههما إلى أرضهما ما أدى لمقتلهما، وتخضع المنطقة لسيطرة قوات الأسد.</w:t>
      </w:r>
    </w:p>
    <w:p w:rsidR="0041009E" w:rsidRPr="0041009E" w:rsidRDefault="0041009E" w:rsidP="0041009E">
      <w:pPr>
        <w:jc w:val="both"/>
        <w:rPr>
          <w:b/>
          <w:bCs/>
          <w:sz w:val="32"/>
          <w:szCs w:val="32"/>
          <w:rtl/>
        </w:rPr>
      </w:pPr>
      <w:r w:rsidRPr="0041009E">
        <w:rPr>
          <w:b/>
          <w:bCs/>
          <w:sz w:val="32"/>
          <w:szCs w:val="32"/>
          <w:rtl/>
        </w:rPr>
        <w:t>كما أُصيب ثلاثة أطفال في 6 تشرين الثاني / نوفمبر 2024 بجراح متفاوتة إثر انفجار جسم من مخلفات الحرب أثناء عبثهم به بعدما عثروا عليه في قرية عرب حسن شمال غرب مدينة منبج في ريف محافظة حلب الشرقي، وتخضع المنطقة لسيطرة قوات سوريا الديمقراطية ” قسد “.</w:t>
      </w:r>
    </w:p>
    <w:p w:rsidR="0041009E" w:rsidRPr="0041009E" w:rsidRDefault="0041009E" w:rsidP="0041009E">
      <w:pPr>
        <w:jc w:val="both"/>
        <w:rPr>
          <w:b/>
          <w:bCs/>
          <w:sz w:val="32"/>
          <w:szCs w:val="32"/>
          <w:rtl/>
        </w:rPr>
      </w:pPr>
      <w:r w:rsidRPr="0041009E">
        <w:rPr>
          <w:b/>
          <w:bCs/>
          <w:sz w:val="32"/>
          <w:szCs w:val="32"/>
          <w:rtl/>
        </w:rPr>
        <w:t xml:space="preserve">اللجنة السورية لحقوق الإنسان تطالب جميع القوات المسيطرة على الأرض بتحمل مسؤوليتها بحماية المدنيين في مناطقها، والكشف عن أماكن الألغام المزروعة والقنابل العنقودية غير المنفجرة وكل مخلفات الحرب وإزالتها، وتطالب الأمم المتحدة والمجتمع الدولي </w:t>
      </w:r>
      <w:r w:rsidRPr="0041009E">
        <w:rPr>
          <w:b/>
          <w:bCs/>
          <w:sz w:val="32"/>
          <w:szCs w:val="32"/>
          <w:rtl/>
        </w:rPr>
        <w:lastRenderedPageBreak/>
        <w:t>بزيادة المساعدات للمنظمات العاملة في مجال الكشـف عـن الألغـام ومخلفات الحرب وتفكيكها وتعويض الضحايا وذويهم.</w:t>
      </w:r>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عناصر تابعة لقوات الأسد تقتل محمود حسن الحسن في قرية سقرجة في ريف حمص الجنوبي</w:t>
      </w:r>
    </w:p>
    <w:p w:rsidR="0041009E" w:rsidRPr="0041009E" w:rsidRDefault="0041009E" w:rsidP="0041009E">
      <w:pPr>
        <w:jc w:val="both"/>
        <w:rPr>
          <w:b/>
          <w:bCs/>
          <w:color w:val="FF0000"/>
          <w:sz w:val="32"/>
          <w:szCs w:val="32"/>
          <w:rtl/>
        </w:rPr>
      </w:pPr>
      <w:r w:rsidRPr="0041009E">
        <w:rPr>
          <w:b/>
          <w:bCs/>
          <w:color w:val="FF0000"/>
          <w:sz w:val="32"/>
          <w:szCs w:val="32"/>
          <w:rtl/>
        </w:rPr>
        <w:t>اللجنة السورية لحقوق الإنسان 6-تشرين ثاني-2024</w:t>
      </w:r>
      <w:r w:rsidRPr="0041009E">
        <w:rPr>
          <w:b/>
          <w:bCs/>
          <w:sz w:val="32"/>
          <w:szCs w:val="32"/>
          <w:rtl/>
        </w:rPr>
        <w:t xml:space="preserve"> </w:t>
      </w:r>
    </w:p>
    <w:p w:rsidR="0041009E" w:rsidRPr="0041009E" w:rsidRDefault="0041009E" w:rsidP="0041009E">
      <w:pPr>
        <w:jc w:val="both"/>
        <w:rPr>
          <w:b/>
          <w:bCs/>
          <w:sz w:val="32"/>
          <w:szCs w:val="32"/>
          <w:rtl/>
        </w:rPr>
      </w:pPr>
      <w:r w:rsidRPr="0041009E">
        <w:rPr>
          <w:b/>
          <w:bCs/>
          <w:sz w:val="32"/>
          <w:szCs w:val="32"/>
          <w:rtl/>
        </w:rPr>
        <w:t>قتلت عناصر تابعة لقوات الأسد يوم أمس الثلاثاء 5 تشرين الثاني / نوفمبر 2024 محمود حسن الحسن بعد استهدافه بالرصاص بشكل مباشر بعد رفضها إعادة منزله المستولى عليه من قبلهم في قرية سقرجة التابعة لمدينة القصير في ريف محافظة حمص الجنوبي، إثر عودته مؤخراً من لبنان إلى قريته بعد تهجيره منها منذ عام 2013.</w:t>
      </w:r>
    </w:p>
    <w:p w:rsidR="0041009E" w:rsidRPr="0041009E" w:rsidRDefault="0041009E" w:rsidP="0041009E">
      <w:pPr>
        <w:jc w:val="both"/>
        <w:rPr>
          <w:b/>
          <w:bCs/>
          <w:sz w:val="32"/>
          <w:szCs w:val="32"/>
          <w:rtl/>
        </w:rPr>
      </w:pPr>
      <w:r w:rsidRPr="0041009E">
        <w:rPr>
          <w:b/>
          <w:bCs/>
          <w:sz w:val="32"/>
          <w:szCs w:val="32"/>
          <w:rtl/>
        </w:rPr>
        <w:t>اللجنة السورية لحقوق الإنسان تدين جريمة قتل محمود حسن الحسن، والتي تشكل انتهاك خطير للقانون الدولي لحقوق الإنسان، وتدين جميع جرائم خارج القانون التي يرتكبها نظام الأسد في بشكل ممنهج وواسع النطاق، وتطالب بمحاكمة جميع مرتكبي الانتهاكات بحق الشعب السوري وتعويض الضحايا، والعمل الجاد على منع مرتكبي الانتهاكات من الإفلات من العقاب.</w:t>
      </w:r>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الإبلاغ من وفيات جديدة تحت التعذيب في محافظة درعا</w:t>
      </w:r>
    </w:p>
    <w:p w:rsidR="0041009E" w:rsidRPr="0041009E" w:rsidRDefault="0041009E" w:rsidP="0041009E">
      <w:pPr>
        <w:jc w:val="both"/>
        <w:rPr>
          <w:b/>
          <w:bCs/>
          <w:color w:val="FF0000"/>
          <w:sz w:val="32"/>
          <w:szCs w:val="32"/>
          <w:rtl/>
        </w:rPr>
      </w:pPr>
      <w:r w:rsidRPr="0041009E">
        <w:rPr>
          <w:b/>
          <w:bCs/>
          <w:color w:val="FF0000"/>
          <w:sz w:val="32"/>
          <w:szCs w:val="32"/>
          <w:rtl/>
        </w:rPr>
        <w:t>اللجنة السورية لحقوق الإنسان 6-تشرين ثاني-2024</w:t>
      </w:r>
      <w:r w:rsidRPr="0041009E">
        <w:rPr>
          <w:b/>
          <w:bCs/>
          <w:sz w:val="32"/>
          <w:szCs w:val="32"/>
          <w:rtl/>
        </w:rPr>
        <w:t xml:space="preserve"> </w:t>
      </w:r>
    </w:p>
    <w:p w:rsidR="0041009E" w:rsidRPr="0041009E" w:rsidRDefault="0041009E" w:rsidP="0041009E">
      <w:pPr>
        <w:jc w:val="both"/>
        <w:rPr>
          <w:b/>
          <w:bCs/>
          <w:sz w:val="32"/>
          <w:szCs w:val="32"/>
          <w:rtl/>
        </w:rPr>
      </w:pPr>
      <w:r w:rsidRPr="0041009E">
        <w:rPr>
          <w:b/>
          <w:bCs/>
          <w:sz w:val="32"/>
          <w:szCs w:val="32"/>
          <w:rtl/>
        </w:rPr>
        <w:t>أفادت مصادر تجمع أحرار حوران عن مقتل الشاب نزار الصفوري تحت التعذيب في معتقلات نظام الأسد في دمشق، بعد خمس سنوات من اعتقاله. وتلقت أسرته أمس الإثنين نبأ وفاته، بعد استلامها شهادة وفاة من اللجنة الدولية للصليب الأحمر في سورية.</w:t>
      </w:r>
    </w:p>
    <w:p w:rsidR="0041009E" w:rsidRPr="0041009E" w:rsidRDefault="0041009E" w:rsidP="0041009E">
      <w:pPr>
        <w:jc w:val="both"/>
        <w:rPr>
          <w:b/>
          <w:bCs/>
          <w:sz w:val="32"/>
          <w:szCs w:val="32"/>
          <w:rtl/>
        </w:rPr>
      </w:pPr>
      <w:r w:rsidRPr="0041009E">
        <w:rPr>
          <w:b/>
          <w:bCs/>
          <w:sz w:val="32"/>
          <w:szCs w:val="32"/>
          <w:rtl/>
        </w:rPr>
        <w:t>وتُظهر الوثيقة أن الصفوري قضى في أيار 2020، رغم اعتقاله في تشرين الأول 2018 إثر استدعاء من مسؤول مكتب أمن الفرقة الرابعة، العقيد محمد عيسى، في حي الضاحية بدرعا.</w:t>
      </w:r>
    </w:p>
    <w:p w:rsidR="0041009E" w:rsidRPr="0041009E" w:rsidRDefault="0041009E" w:rsidP="0041009E">
      <w:pPr>
        <w:jc w:val="both"/>
        <w:rPr>
          <w:b/>
          <w:bCs/>
          <w:sz w:val="32"/>
          <w:szCs w:val="32"/>
          <w:rtl/>
        </w:rPr>
      </w:pPr>
      <w:r w:rsidRPr="0041009E">
        <w:rPr>
          <w:b/>
          <w:bCs/>
          <w:sz w:val="32"/>
          <w:szCs w:val="32"/>
          <w:rtl/>
        </w:rPr>
        <w:lastRenderedPageBreak/>
        <w:t>ويقول المصدر أن الشاب نزار الصفوري</w:t>
      </w:r>
      <w:r>
        <w:rPr>
          <w:b/>
          <w:bCs/>
          <w:sz w:val="32"/>
          <w:szCs w:val="32"/>
          <w:rtl/>
        </w:rPr>
        <w:t xml:space="preserve"> </w:t>
      </w:r>
      <w:r w:rsidRPr="0041009E">
        <w:rPr>
          <w:b/>
          <w:bCs/>
          <w:sz w:val="32"/>
          <w:szCs w:val="32"/>
          <w:rtl/>
        </w:rPr>
        <w:t>الذي ينحدر من بلدة نافعة في منطقة حوض اليرموك بريف درعا الغربي، خضع للتحقيق والتعذيب في مكتب أمن الفرقة الرابعة على مدى يومين قبل تحويله إلى عدة فروع أمنية في دمشق، منها سرية المداهمة 215، وفرع فلسطين، وفرع الخطيب، ثم فرع التحقيق العسكري 248، حيث انقطعت أخباره نهائياً.</w:t>
      </w:r>
    </w:p>
    <w:p w:rsidR="0041009E" w:rsidRPr="0041009E" w:rsidRDefault="0041009E" w:rsidP="0041009E">
      <w:pPr>
        <w:jc w:val="both"/>
        <w:rPr>
          <w:b/>
          <w:bCs/>
          <w:sz w:val="32"/>
          <w:szCs w:val="32"/>
          <w:rtl/>
        </w:rPr>
      </w:pPr>
      <w:r w:rsidRPr="0041009E">
        <w:rPr>
          <w:b/>
          <w:bCs/>
          <w:sz w:val="32"/>
          <w:szCs w:val="32"/>
          <w:rtl/>
        </w:rPr>
        <w:t>ووفق نفس المصدر لقي الشاب محمد أحمد القداح من مدينة الحراك حتفه تحت التعذيب في سجن تابع لفرع المخابرات الجوية بدمشق، بعد اعتقال دام تسع سنوات. وكان الشاب القداح اعتُقل عام 2015 على حاجز عسكري للمخابرات الجوية قرب مدينة المليحة بريف دمشق، حيث نقل إلى فرع فلسطين وتعرض لتعذيب وحشي، بحسب مصادر مقربة. ثم نُقل لاحقاً إلى مركز احتجاز آخر تابع للمخابرات الجوية، حيث مات نتيجة التعذيب المستمر.</w:t>
      </w:r>
    </w:p>
    <w:p w:rsidR="0041009E" w:rsidRPr="0041009E" w:rsidRDefault="0041009E" w:rsidP="0041009E">
      <w:pPr>
        <w:jc w:val="both"/>
        <w:rPr>
          <w:b/>
          <w:bCs/>
          <w:sz w:val="32"/>
          <w:szCs w:val="32"/>
          <w:rtl/>
        </w:rPr>
      </w:pPr>
      <w:r w:rsidRPr="0041009E">
        <w:rPr>
          <w:b/>
          <w:bCs/>
          <w:sz w:val="32"/>
          <w:szCs w:val="32"/>
          <w:rtl/>
        </w:rPr>
        <w:t>ومنذ سيطرة نظام الأسد على محافظة درعا في تموز 2018 وحتى نهاية تشرين الأول 2024، سجل “تجمع أحرار حوران” 142 حالة وفاة موثقة تحت التعذيب لأبناء درعا في معتقلات النظام. يعكس هذا العدد الفظائع المستمرة التي تواجهها العائلات، في ظل غياب المحاسبة واستمرار الانتهاكات الممنهجة.</w:t>
      </w:r>
    </w:p>
    <w:p w:rsidR="0041009E" w:rsidRPr="0041009E" w:rsidRDefault="0041009E" w:rsidP="0041009E">
      <w:pPr>
        <w:jc w:val="both"/>
        <w:rPr>
          <w:b/>
          <w:bCs/>
          <w:sz w:val="32"/>
          <w:szCs w:val="32"/>
          <w:rtl/>
        </w:rPr>
      </w:pPr>
      <w:r w:rsidRPr="0041009E">
        <w:rPr>
          <w:b/>
          <w:bCs/>
          <w:sz w:val="32"/>
          <w:szCs w:val="32"/>
          <w:rtl/>
        </w:rPr>
        <w:t>إن اللجنة السورية لحقوق الإنسان تدين بشدة الاعتقال والتعذيب الوحشي المفضي إلى الموت في معتقلات نظام بشار الأسد، ومع أن النظام أصدر قانوناً عام 1922 يحمل الرقم (16) يجرم فيه التعذيب إلا أن الأخبار ما تزال تتوالى عن ممارسته لأسوأ أساليبه وأكثرها وحشية وساديه.</w:t>
      </w:r>
    </w:p>
    <w:p w:rsidR="0041009E" w:rsidRPr="0041009E" w:rsidRDefault="0041009E" w:rsidP="0041009E">
      <w:pPr>
        <w:jc w:val="both"/>
        <w:rPr>
          <w:b/>
          <w:bCs/>
          <w:sz w:val="32"/>
          <w:szCs w:val="32"/>
          <w:rtl/>
        </w:rPr>
      </w:pPr>
      <w:r w:rsidRPr="0041009E">
        <w:rPr>
          <w:b/>
          <w:bCs/>
          <w:sz w:val="32"/>
          <w:szCs w:val="32"/>
          <w:rtl/>
        </w:rPr>
        <w:t xml:space="preserve">ولذلك فاللجنة تطالب بالتوقف الفوري عن ممارسة التعذيب، والكشف عن جميع حالات الوفاة في معتقلات النظام والمتورطين في التعذيب آمرين ومنفذين وتقديمهم للقضاء. والالتزام بالمواثيق الأممية التي وقعت عليها الدولة السورية التي تحظر التعذيب. </w:t>
      </w:r>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أربعة مصابين بينهم طفل و امرأتان بقصف مدفعي لقوات الأسد على بلدة ابلين بريف إدلب الجنوبي</w:t>
      </w:r>
    </w:p>
    <w:p w:rsidR="0041009E" w:rsidRPr="0041009E" w:rsidRDefault="0041009E" w:rsidP="0041009E">
      <w:pPr>
        <w:jc w:val="both"/>
        <w:rPr>
          <w:b/>
          <w:bCs/>
          <w:color w:val="FF0000"/>
          <w:sz w:val="32"/>
          <w:szCs w:val="32"/>
          <w:rtl/>
        </w:rPr>
      </w:pPr>
      <w:r w:rsidRPr="0041009E">
        <w:rPr>
          <w:b/>
          <w:bCs/>
          <w:color w:val="FF0000"/>
          <w:sz w:val="32"/>
          <w:szCs w:val="32"/>
          <w:rtl/>
        </w:rPr>
        <w:t>اللجنة السورية لحقوق الإنسان 5-تشرين ثاني-2024</w:t>
      </w:r>
      <w:r w:rsidRPr="0041009E">
        <w:rPr>
          <w:b/>
          <w:bCs/>
          <w:sz w:val="32"/>
          <w:szCs w:val="32"/>
          <w:rtl/>
        </w:rPr>
        <w:t xml:space="preserve"> </w:t>
      </w:r>
    </w:p>
    <w:p w:rsidR="0041009E" w:rsidRPr="0041009E" w:rsidRDefault="0041009E" w:rsidP="0041009E">
      <w:pPr>
        <w:jc w:val="both"/>
        <w:rPr>
          <w:b/>
          <w:bCs/>
          <w:sz w:val="32"/>
          <w:szCs w:val="32"/>
          <w:rtl/>
        </w:rPr>
      </w:pPr>
      <w:r w:rsidRPr="0041009E">
        <w:rPr>
          <w:b/>
          <w:bCs/>
          <w:sz w:val="32"/>
          <w:szCs w:val="32"/>
          <w:rtl/>
        </w:rPr>
        <w:lastRenderedPageBreak/>
        <w:t>استهدفت قوات الأسد بقصف مدفعي اليوم الثلاثاء 5 تشرين الثاني / نوفمبر 2024 الأحياء السكنية في بلدة ابلين في ريف إدلب الجنوبي، ما أدى لإصابة أربعة مدنيين بينهم طفل وامرأتان.</w:t>
      </w:r>
    </w:p>
    <w:p w:rsidR="0041009E" w:rsidRPr="0041009E" w:rsidRDefault="0041009E" w:rsidP="0041009E">
      <w:pPr>
        <w:jc w:val="both"/>
        <w:rPr>
          <w:b/>
          <w:bCs/>
          <w:sz w:val="32"/>
          <w:szCs w:val="32"/>
          <w:rtl/>
        </w:rPr>
      </w:pPr>
      <w:r w:rsidRPr="0041009E">
        <w:rPr>
          <w:b/>
          <w:bCs/>
          <w:sz w:val="32"/>
          <w:szCs w:val="32"/>
          <w:rtl/>
        </w:rPr>
        <w:t>وكان قد أصيب شقيقان بجراح طفيفة إثر استهداف قوات الأسد أمس الاثنين 4 تشرين الثاني / أكتوبر 2024 بالأسلحة الرشاشة المتوسطة ورشة عمال قطاف زيتون في أراضٍ زراعية بين قرية كنصفرة ومدينة كفرنبل في ريف محافظة إدلب الجنوبي.</w:t>
      </w:r>
    </w:p>
    <w:p w:rsidR="0041009E" w:rsidRPr="0041009E" w:rsidRDefault="0041009E" w:rsidP="0041009E">
      <w:pPr>
        <w:jc w:val="both"/>
        <w:rPr>
          <w:b/>
          <w:bCs/>
          <w:sz w:val="32"/>
          <w:szCs w:val="32"/>
          <w:rtl/>
        </w:rPr>
      </w:pPr>
      <w:r w:rsidRPr="0041009E">
        <w:rPr>
          <w:b/>
          <w:bCs/>
          <w:sz w:val="32"/>
          <w:szCs w:val="32"/>
          <w:rtl/>
        </w:rPr>
        <w:t>اللجنة السورية لحقوق الإنسان تدين استهداف المدنيين واستمرار الجرائم بحقهم شمال غرب سورية من قبل قوات الأسد و داعميه، و خرقهم المستمر لقواعد القانون الدولي الإنساني و القانون الدولي لحقوق الإنسان، وقرارت مجلس الأمن وخاصة القرارين 2139 و 2254 الذين ينصان على وقف الهجمات العشوائي واستهداف المدنيين.</w:t>
      </w:r>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ميليشيا قسد تعتقل خمس معلمات في الرقة وتخفيهن قسرياً بعد رفضهن تدريس المناهج الدراسية التي فرضتها في مناطق سيطرتها</w:t>
      </w:r>
    </w:p>
    <w:p w:rsidR="0041009E" w:rsidRPr="0041009E" w:rsidRDefault="0041009E" w:rsidP="0041009E">
      <w:pPr>
        <w:jc w:val="both"/>
        <w:rPr>
          <w:b/>
          <w:bCs/>
          <w:color w:val="FF0000"/>
          <w:sz w:val="32"/>
          <w:szCs w:val="32"/>
          <w:rtl/>
        </w:rPr>
      </w:pPr>
      <w:r w:rsidRPr="0041009E">
        <w:rPr>
          <w:b/>
          <w:bCs/>
          <w:color w:val="FF0000"/>
          <w:sz w:val="32"/>
          <w:szCs w:val="32"/>
          <w:rtl/>
        </w:rPr>
        <w:t>اللجنة السورية لحقوق الإنسان 5-تشرين ثاني-2024</w:t>
      </w:r>
      <w:r w:rsidRPr="0041009E">
        <w:rPr>
          <w:b/>
          <w:bCs/>
          <w:sz w:val="32"/>
          <w:szCs w:val="32"/>
          <w:rtl/>
        </w:rPr>
        <w:t xml:space="preserve"> </w:t>
      </w:r>
    </w:p>
    <w:p w:rsidR="0041009E" w:rsidRPr="0041009E" w:rsidRDefault="0041009E" w:rsidP="0041009E">
      <w:pPr>
        <w:jc w:val="both"/>
        <w:rPr>
          <w:b/>
          <w:bCs/>
          <w:sz w:val="32"/>
          <w:szCs w:val="32"/>
          <w:rtl/>
        </w:rPr>
      </w:pPr>
      <w:r w:rsidRPr="0041009E">
        <w:rPr>
          <w:b/>
          <w:bCs/>
          <w:sz w:val="32"/>
          <w:szCs w:val="32"/>
          <w:rtl/>
        </w:rPr>
        <w:t>لا تزال قوات سوريا الديمقراطية “قسد” تعتقل منذ عشرة أيام في 27 تشرين الأول / أكتوبر 2024 خمس معلمات من مديرية التربية في مدينة الرقة، وذلك بعد توجهْنَ إلى مديرية التربية لتقديم استقالتهن عقب إضراب استمر لعدة أيام احتجاجاً على المناهج التي فرضتها ميليشيا قسد في مناطق سيطرتها شمال شرق سورية، قبل أن يتم اعتقالهن من قبل دورية تابعة لـ “قسد” ونقلهن لجهة غير معلومة.</w:t>
      </w:r>
    </w:p>
    <w:p w:rsidR="0041009E" w:rsidRPr="0041009E" w:rsidRDefault="0041009E" w:rsidP="0041009E">
      <w:pPr>
        <w:jc w:val="both"/>
        <w:rPr>
          <w:b/>
          <w:bCs/>
          <w:sz w:val="32"/>
          <w:szCs w:val="32"/>
          <w:rtl/>
        </w:rPr>
      </w:pPr>
      <w:r w:rsidRPr="0041009E">
        <w:rPr>
          <w:b/>
          <w:bCs/>
          <w:sz w:val="32"/>
          <w:szCs w:val="32"/>
          <w:rtl/>
        </w:rPr>
        <w:t>المعلمات المعتقلات هن:</w:t>
      </w:r>
    </w:p>
    <w:p w:rsidR="0041009E" w:rsidRPr="0041009E" w:rsidRDefault="0041009E" w:rsidP="0041009E">
      <w:pPr>
        <w:jc w:val="both"/>
        <w:rPr>
          <w:b/>
          <w:bCs/>
          <w:sz w:val="32"/>
          <w:szCs w:val="32"/>
          <w:rtl/>
        </w:rPr>
      </w:pPr>
      <w:r w:rsidRPr="0041009E">
        <w:rPr>
          <w:b/>
          <w:bCs/>
          <w:sz w:val="32"/>
          <w:szCs w:val="32"/>
          <w:rtl/>
        </w:rPr>
        <w:t>•</w:t>
      </w:r>
      <w:r>
        <w:rPr>
          <w:b/>
          <w:bCs/>
          <w:sz w:val="32"/>
          <w:szCs w:val="32"/>
          <w:rtl/>
        </w:rPr>
        <w:t xml:space="preserve"> </w:t>
      </w:r>
      <w:r w:rsidRPr="0041009E">
        <w:rPr>
          <w:b/>
          <w:bCs/>
          <w:sz w:val="32"/>
          <w:szCs w:val="32"/>
          <w:rtl/>
        </w:rPr>
        <w:t>فاطمة أحمد الشكطي</w:t>
      </w:r>
    </w:p>
    <w:p w:rsidR="0041009E" w:rsidRPr="0041009E" w:rsidRDefault="0041009E" w:rsidP="0041009E">
      <w:pPr>
        <w:jc w:val="both"/>
        <w:rPr>
          <w:b/>
          <w:bCs/>
          <w:sz w:val="32"/>
          <w:szCs w:val="32"/>
          <w:rtl/>
        </w:rPr>
      </w:pPr>
      <w:r w:rsidRPr="0041009E">
        <w:rPr>
          <w:b/>
          <w:bCs/>
          <w:sz w:val="32"/>
          <w:szCs w:val="32"/>
          <w:rtl/>
        </w:rPr>
        <w:t>•</w:t>
      </w:r>
      <w:r>
        <w:rPr>
          <w:b/>
          <w:bCs/>
          <w:sz w:val="32"/>
          <w:szCs w:val="32"/>
          <w:rtl/>
        </w:rPr>
        <w:t xml:space="preserve"> </w:t>
      </w:r>
      <w:r w:rsidRPr="0041009E">
        <w:rPr>
          <w:b/>
          <w:bCs/>
          <w:sz w:val="32"/>
          <w:szCs w:val="32"/>
          <w:rtl/>
        </w:rPr>
        <w:t>دلال محمد عودة</w:t>
      </w:r>
    </w:p>
    <w:p w:rsidR="0041009E" w:rsidRPr="0041009E" w:rsidRDefault="0041009E" w:rsidP="0041009E">
      <w:pPr>
        <w:jc w:val="both"/>
        <w:rPr>
          <w:b/>
          <w:bCs/>
          <w:sz w:val="32"/>
          <w:szCs w:val="32"/>
          <w:rtl/>
        </w:rPr>
      </w:pPr>
      <w:r w:rsidRPr="0041009E">
        <w:rPr>
          <w:b/>
          <w:bCs/>
          <w:sz w:val="32"/>
          <w:szCs w:val="32"/>
          <w:rtl/>
        </w:rPr>
        <w:t>•</w:t>
      </w:r>
      <w:r>
        <w:rPr>
          <w:b/>
          <w:bCs/>
          <w:sz w:val="32"/>
          <w:szCs w:val="32"/>
          <w:rtl/>
        </w:rPr>
        <w:t xml:space="preserve"> </w:t>
      </w:r>
      <w:r w:rsidRPr="0041009E">
        <w:rPr>
          <w:b/>
          <w:bCs/>
          <w:sz w:val="32"/>
          <w:szCs w:val="32"/>
          <w:rtl/>
        </w:rPr>
        <w:t>سماح عبد الحميد الفرج</w:t>
      </w:r>
    </w:p>
    <w:p w:rsidR="0041009E" w:rsidRPr="0041009E" w:rsidRDefault="0041009E" w:rsidP="0041009E">
      <w:pPr>
        <w:jc w:val="both"/>
        <w:rPr>
          <w:b/>
          <w:bCs/>
          <w:sz w:val="32"/>
          <w:szCs w:val="32"/>
          <w:rtl/>
        </w:rPr>
      </w:pPr>
      <w:r w:rsidRPr="0041009E">
        <w:rPr>
          <w:b/>
          <w:bCs/>
          <w:sz w:val="32"/>
          <w:szCs w:val="32"/>
          <w:rtl/>
        </w:rPr>
        <w:t>•</w:t>
      </w:r>
      <w:r>
        <w:rPr>
          <w:b/>
          <w:bCs/>
          <w:sz w:val="32"/>
          <w:szCs w:val="32"/>
          <w:rtl/>
        </w:rPr>
        <w:t xml:space="preserve"> </w:t>
      </w:r>
      <w:r w:rsidRPr="0041009E">
        <w:rPr>
          <w:b/>
          <w:bCs/>
          <w:sz w:val="32"/>
          <w:szCs w:val="32"/>
          <w:rtl/>
        </w:rPr>
        <w:t>ابتهال خليل داده</w:t>
      </w:r>
    </w:p>
    <w:p w:rsidR="0041009E" w:rsidRPr="0041009E" w:rsidRDefault="0041009E" w:rsidP="0041009E">
      <w:pPr>
        <w:jc w:val="both"/>
        <w:rPr>
          <w:b/>
          <w:bCs/>
          <w:sz w:val="32"/>
          <w:szCs w:val="32"/>
          <w:rtl/>
        </w:rPr>
      </w:pPr>
      <w:r w:rsidRPr="0041009E">
        <w:rPr>
          <w:b/>
          <w:bCs/>
          <w:sz w:val="32"/>
          <w:szCs w:val="32"/>
          <w:rtl/>
        </w:rPr>
        <w:lastRenderedPageBreak/>
        <w:t>•</w:t>
      </w:r>
      <w:r>
        <w:rPr>
          <w:b/>
          <w:bCs/>
          <w:sz w:val="32"/>
          <w:szCs w:val="32"/>
          <w:rtl/>
        </w:rPr>
        <w:t xml:space="preserve"> </w:t>
      </w:r>
      <w:r w:rsidRPr="0041009E">
        <w:rPr>
          <w:b/>
          <w:bCs/>
          <w:sz w:val="32"/>
          <w:szCs w:val="32"/>
          <w:rtl/>
        </w:rPr>
        <w:t>خديجة سليم الأشقر</w:t>
      </w:r>
    </w:p>
    <w:p w:rsidR="0041009E" w:rsidRPr="0041009E" w:rsidRDefault="0041009E" w:rsidP="0041009E">
      <w:pPr>
        <w:jc w:val="both"/>
        <w:rPr>
          <w:b/>
          <w:bCs/>
          <w:sz w:val="32"/>
          <w:szCs w:val="32"/>
          <w:rtl/>
        </w:rPr>
      </w:pPr>
      <w:r w:rsidRPr="0041009E">
        <w:rPr>
          <w:b/>
          <w:bCs/>
          <w:sz w:val="32"/>
          <w:szCs w:val="32"/>
          <w:rtl/>
        </w:rPr>
        <w:t>إذ تثير المناهج الدراسية التي فرضتها ميليشيا قسد استياءً واسعاً لدى أهالي عموم المناطق الخاضعة لسيطرتها، لتضمنها مواداً وأفكاراً تتنافى مع قيم وثقافة سكان هذه المناطق، حيث لا تزال المدارس في مدينة منبج مستمرة بإضرابها وإيقاف الدراسة بها منذ أكثر من شهر رفضاً لتدريس مناهج قسد لطلابها، إضافة لإضرابات أخرى في مناطق متفرقة شمال شرق سورية.</w:t>
      </w:r>
    </w:p>
    <w:p w:rsidR="0041009E" w:rsidRPr="0041009E" w:rsidRDefault="0041009E" w:rsidP="0041009E">
      <w:pPr>
        <w:jc w:val="both"/>
        <w:rPr>
          <w:b/>
          <w:bCs/>
          <w:sz w:val="32"/>
          <w:szCs w:val="32"/>
          <w:rtl/>
        </w:rPr>
      </w:pPr>
      <w:r w:rsidRPr="0041009E">
        <w:rPr>
          <w:b/>
          <w:bCs/>
          <w:sz w:val="32"/>
          <w:szCs w:val="32"/>
          <w:rtl/>
        </w:rPr>
        <w:t>اللجنة السورية لحقوق الإنسان تدين الاعتقال التعسفي والإخفاء القسري الذي قامت به ميليشيا قسد بحق المعلمات الخمس، وتخشى على حياتهن ومصيرهن ومن تعرضهن للتعذيب وربما القتل خارج القانون، وتدين الخطف والاعتقال والاحتجاز التعسفي والإخفاء القسري والتعذيب والقتل خارج القانون الذي تمارسه ميليشيا قسد في مناطق سيطرتها، وتطالبها بإطلاق سراح جميع المعتقلين في سجونها ومعتقلاتها فوراً، وتعويض الضحايا وذويهم مادياً ومعنوياً، والكشف عن مصير الآلاف من المُختفين قسرياً لديها.</w:t>
      </w:r>
    </w:p>
    <w:p w:rsidR="0041009E" w:rsidRPr="0041009E" w:rsidRDefault="0041009E" w:rsidP="0041009E">
      <w:pPr>
        <w:jc w:val="both"/>
        <w:rPr>
          <w:b/>
          <w:bCs/>
          <w:sz w:val="32"/>
          <w:szCs w:val="32"/>
          <w:rtl/>
        </w:rPr>
      </w:pPr>
      <w:r w:rsidRPr="0041009E">
        <w:rPr>
          <w:b/>
          <w:bCs/>
          <w:sz w:val="32"/>
          <w:szCs w:val="32"/>
          <w:rtl/>
        </w:rPr>
        <w:t>كما تدين اللجنة السورية لحقوق الإنسان قيام ميليشيا قسد بالعبث بالمناهج التدريسية وبث أفكارها المتطرفة والدخيلة على المجتمع السوري فيها، وتطالبها برفع يدها عن المؤسسات التعليمية والتوقف عن كافة الممارسات التي تخالف قيم وأخلاق الشعب السوري.</w:t>
      </w:r>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مقتل المستشار محمد زيدان رئيس التفتيش القضائي في ريف حلب الشرقي على يد مجهولين</w:t>
      </w:r>
    </w:p>
    <w:p w:rsidR="0041009E" w:rsidRPr="0041009E" w:rsidRDefault="0041009E" w:rsidP="0041009E">
      <w:pPr>
        <w:jc w:val="both"/>
        <w:rPr>
          <w:b/>
          <w:bCs/>
          <w:color w:val="FF0000"/>
          <w:sz w:val="32"/>
          <w:szCs w:val="32"/>
          <w:rtl/>
        </w:rPr>
      </w:pPr>
      <w:r w:rsidRPr="0041009E">
        <w:rPr>
          <w:b/>
          <w:bCs/>
          <w:color w:val="FF0000"/>
          <w:sz w:val="32"/>
          <w:szCs w:val="32"/>
          <w:rtl/>
        </w:rPr>
        <w:t>اللجنة السورية لحقوق الإنسان 3-تشرين ثاني-2024</w:t>
      </w:r>
      <w:r w:rsidRPr="0041009E">
        <w:rPr>
          <w:b/>
          <w:bCs/>
          <w:sz w:val="32"/>
          <w:szCs w:val="32"/>
          <w:rtl/>
        </w:rPr>
        <w:t xml:space="preserve"> </w:t>
      </w:r>
    </w:p>
    <w:p w:rsidR="0041009E" w:rsidRPr="0041009E" w:rsidRDefault="0041009E" w:rsidP="0041009E">
      <w:pPr>
        <w:jc w:val="both"/>
        <w:rPr>
          <w:b/>
          <w:bCs/>
          <w:sz w:val="32"/>
          <w:szCs w:val="32"/>
          <w:rtl/>
        </w:rPr>
      </w:pPr>
      <w:r w:rsidRPr="0041009E">
        <w:rPr>
          <w:b/>
          <w:bCs/>
          <w:sz w:val="32"/>
          <w:szCs w:val="32"/>
          <w:rtl/>
        </w:rPr>
        <w:t xml:space="preserve">قُتل ظهر اليوم الأحد 3 تشرين الثاني / نوفمبر 2024 رئيس التفتيش القضائي في القصر العدلي بمدينة الراعي المستشار محمد زيدان قرب قرية دلحة بريف حلب الشرقي، جراء تعرضه لإطلاق نار من قبل مجهولين. وتخضع المنطقة لسيطرة الجيش الوطني السوري التابع للمعارضة السورية. </w:t>
      </w:r>
    </w:p>
    <w:p w:rsidR="0041009E" w:rsidRPr="0041009E" w:rsidRDefault="0041009E" w:rsidP="0041009E">
      <w:pPr>
        <w:jc w:val="both"/>
        <w:rPr>
          <w:b/>
          <w:bCs/>
          <w:sz w:val="32"/>
          <w:szCs w:val="32"/>
          <w:rtl/>
        </w:rPr>
      </w:pPr>
      <w:r w:rsidRPr="0041009E">
        <w:rPr>
          <w:b/>
          <w:bCs/>
          <w:sz w:val="32"/>
          <w:szCs w:val="32"/>
          <w:rtl/>
        </w:rPr>
        <w:t>وكان مجهولون قد اغتالوا رجلاً يدعى “عدنان شحيمة” (أبو بشير) مساء أمس السبت 2 تشرين الثاني / نوفمبر 2024 إذ عُثر على جثته قرب قرية ندة شرقي مدينة اعزاز.</w:t>
      </w:r>
    </w:p>
    <w:p w:rsidR="0041009E" w:rsidRPr="0041009E" w:rsidRDefault="0041009E" w:rsidP="0041009E">
      <w:pPr>
        <w:jc w:val="both"/>
        <w:rPr>
          <w:b/>
          <w:bCs/>
          <w:sz w:val="32"/>
          <w:szCs w:val="32"/>
          <w:rtl/>
        </w:rPr>
      </w:pPr>
      <w:r w:rsidRPr="0041009E">
        <w:rPr>
          <w:b/>
          <w:bCs/>
          <w:sz w:val="32"/>
          <w:szCs w:val="32"/>
          <w:rtl/>
        </w:rPr>
        <w:lastRenderedPageBreak/>
        <w:t>وتشهد منطقة شمال غربي سورية فلتاناً أمنياً وانتشاراً كبيراً للسلاح، ما أدى لارتفاع في معدلات جرائم القتل في المنطقة التي تعاني من أزمة إنسانية كبيرة.</w:t>
      </w:r>
    </w:p>
    <w:p w:rsidR="0041009E" w:rsidRPr="0041009E" w:rsidRDefault="0041009E" w:rsidP="0041009E">
      <w:pPr>
        <w:jc w:val="both"/>
        <w:rPr>
          <w:b/>
          <w:bCs/>
          <w:sz w:val="32"/>
          <w:szCs w:val="32"/>
          <w:rtl/>
        </w:rPr>
      </w:pPr>
      <w:r w:rsidRPr="0041009E">
        <w:rPr>
          <w:b/>
          <w:bCs/>
          <w:sz w:val="32"/>
          <w:szCs w:val="32"/>
          <w:rtl/>
        </w:rPr>
        <w:t>اللجنة السورية لحقوق الإنسان تدين مقتل المستشار محمد زيدان وتطالب السلطات في المنطقة بسرعة التحقيق في هذه الجريمة، وإحالة المتورط بها للقضاء، وتطالبها بضبط انتشار السلاح العشوائي، وبذل المزيد من الجهود في المحافظة على أرواح المدنيين، وإخراج المقار العسكرية من المناطق المدنية.</w:t>
      </w:r>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التقرير الشهري لضحايا حقوق الإنسان في سورية – تقرير شهر تشرين الأول / أكتوبر 2204</w:t>
      </w:r>
    </w:p>
    <w:p w:rsidR="0041009E" w:rsidRPr="0041009E" w:rsidRDefault="0041009E" w:rsidP="0041009E">
      <w:pPr>
        <w:jc w:val="both"/>
        <w:rPr>
          <w:b/>
          <w:bCs/>
          <w:color w:val="FF0000"/>
          <w:sz w:val="32"/>
          <w:szCs w:val="32"/>
          <w:rtl/>
        </w:rPr>
      </w:pPr>
      <w:r w:rsidRPr="0041009E">
        <w:rPr>
          <w:b/>
          <w:bCs/>
          <w:color w:val="FF0000"/>
          <w:sz w:val="32"/>
          <w:szCs w:val="32"/>
          <w:rtl/>
        </w:rPr>
        <w:t xml:space="preserve">اللجنة السورية لحقوق الإنسان 1-تشرين ثاني-2024 </w:t>
      </w:r>
    </w:p>
    <w:p w:rsidR="0041009E" w:rsidRPr="0041009E" w:rsidRDefault="0041009E" w:rsidP="0041009E">
      <w:pPr>
        <w:jc w:val="both"/>
        <w:rPr>
          <w:b/>
          <w:bCs/>
          <w:sz w:val="32"/>
          <w:szCs w:val="32"/>
          <w:rtl/>
        </w:rPr>
      </w:pPr>
      <w:r w:rsidRPr="0041009E">
        <w:rPr>
          <w:b/>
          <w:bCs/>
          <w:sz w:val="32"/>
          <w:szCs w:val="32"/>
          <w:rtl/>
        </w:rPr>
        <w:t>وثقت اللجنة السورية لحقوق الإنسان مقتل (79) شخصاً في سورية خلال شهر تشرين الأول / أكتوبر 2024، كان من بينهم: (27) طفلاً، و(8) سيدات، و(3) أشخاص قضوا تحت التعذيب.</w:t>
      </w:r>
    </w:p>
    <w:p w:rsidR="0041009E" w:rsidRPr="0041009E" w:rsidRDefault="0041009E" w:rsidP="0041009E">
      <w:pPr>
        <w:jc w:val="both"/>
        <w:rPr>
          <w:b/>
          <w:bCs/>
          <w:sz w:val="32"/>
          <w:szCs w:val="32"/>
          <w:rtl/>
        </w:rPr>
      </w:pPr>
      <w:r w:rsidRPr="0041009E">
        <w:rPr>
          <w:b/>
          <w:bCs/>
          <w:sz w:val="32"/>
          <w:szCs w:val="32"/>
          <w:rtl/>
        </w:rPr>
        <w:t>كانت القوات التركية مسؤولة عن مقتل (13) شخصاً، والطيران الروسي مسؤولأً عن مقتل (11) شخصاً، فيما كان الطيران الإسرائيلي مسؤولاً عن مقتل (9) أشخاص، وقوات النظام السوري مسؤولة عن مقتل(7) أشخاص، وقوات سوريا الديمقراطية (قسد) مسؤولة عن مقتل (5) أشخاص، وفصائل المعارضة مسؤولة عن مقتل (3) أشخاص.</w:t>
      </w:r>
    </w:p>
    <w:p w:rsidR="0041009E" w:rsidRPr="0041009E" w:rsidRDefault="0041009E" w:rsidP="0041009E">
      <w:pPr>
        <w:jc w:val="both"/>
        <w:rPr>
          <w:b/>
          <w:bCs/>
          <w:sz w:val="32"/>
          <w:szCs w:val="32"/>
          <w:rtl/>
        </w:rPr>
      </w:pPr>
      <w:r w:rsidRPr="0041009E">
        <w:rPr>
          <w:b/>
          <w:bCs/>
          <w:sz w:val="32"/>
          <w:szCs w:val="32"/>
          <w:rtl/>
        </w:rPr>
        <w:t>ووثقت اللجنة السورية مقتل (14) شخصاً اغتيالاً بأيدي مجهولين، و(11) شخصاً جراء انفجار الألغام الأرضية، و(5) أشخاص جراء انفجار العبوات الناسفة ومخلفات القصف.</w:t>
      </w:r>
    </w:p>
    <w:p w:rsidR="0041009E" w:rsidRPr="0041009E" w:rsidRDefault="0041009E" w:rsidP="0041009E">
      <w:pPr>
        <w:jc w:val="both"/>
        <w:rPr>
          <w:b/>
          <w:bCs/>
          <w:sz w:val="32"/>
          <w:szCs w:val="32"/>
          <w:rtl/>
        </w:rPr>
      </w:pPr>
      <w:r w:rsidRPr="0041009E">
        <w:rPr>
          <w:b/>
          <w:bCs/>
          <w:sz w:val="32"/>
          <w:szCs w:val="32"/>
          <w:rtl/>
        </w:rPr>
        <w:t>تصدرت محافظة درعا باقي المحافظات من حيث أعداد الضحايا حيث بلغ (17) شخصاً، تلتها محافظة إدلب بـ(15) شخصاً، ومن ثم محافظة دير الزور بـ(13) شخصاً.</w:t>
      </w:r>
    </w:p>
    <w:p w:rsidR="0041009E" w:rsidRPr="0041009E" w:rsidRDefault="0041009E" w:rsidP="0041009E">
      <w:pPr>
        <w:jc w:val="both"/>
        <w:rPr>
          <w:b/>
          <w:bCs/>
          <w:sz w:val="32"/>
          <w:szCs w:val="32"/>
          <w:rtl/>
        </w:rPr>
      </w:pPr>
      <w:r w:rsidRPr="0041009E">
        <w:rPr>
          <w:b/>
          <w:bCs/>
          <w:sz w:val="32"/>
          <w:szCs w:val="32"/>
          <w:rtl/>
        </w:rPr>
        <w:t>وبلغ مجموع الضحايا في محافظة حلب (11) شخصاً، و(9) أشخاص في العاصمة دمشق، و(7) اشخاص في محافظة الحسكة، و(3) أشخاص في محافظة الرقة، و شخصان اثنان في كل من محافظتي حمص وريف دمشق.</w:t>
      </w:r>
    </w:p>
    <w:p w:rsidR="0041009E" w:rsidRPr="0041009E" w:rsidRDefault="0041009E" w:rsidP="0041009E">
      <w:pPr>
        <w:jc w:val="both"/>
        <w:rPr>
          <w:b/>
          <w:bCs/>
          <w:sz w:val="32"/>
          <w:szCs w:val="32"/>
          <w:rtl/>
        </w:rPr>
      </w:pPr>
      <w:r w:rsidRPr="0041009E">
        <w:rPr>
          <w:b/>
          <w:bCs/>
          <w:sz w:val="32"/>
          <w:szCs w:val="32"/>
          <w:rtl/>
        </w:rPr>
        <w:lastRenderedPageBreak/>
        <w:t xml:space="preserve">========================== </w:t>
      </w:r>
    </w:p>
    <w:p w:rsidR="0041009E" w:rsidRPr="0041009E" w:rsidRDefault="0041009E" w:rsidP="0041009E">
      <w:pPr>
        <w:jc w:val="both"/>
        <w:rPr>
          <w:b/>
          <w:bCs/>
          <w:color w:val="FF0000"/>
          <w:sz w:val="32"/>
          <w:szCs w:val="32"/>
          <w:rtl/>
        </w:rPr>
      </w:pPr>
      <w:r w:rsidRPr="0041009E">
        <w:rPr>
          <w:b/>
          <w:bCs/>
          <w:color w:val="FF0000"/>
          <w:sz w:val="32"/>
          <w:szCs w:val="32"/>
          <w:rtl/>
        </w:rPr>
        <w:t>اختطاف المدنيين وسيلة الإثراء السريعة لمخابرات النظام والعصابات المرتبطة به</w:t>
      </w:r>
    </w:p>
    <w:p w:rsidR="0041009E" w:rsidRPr="0041009E" w:rsidRDefault="0041009E" w:rsidP="0041009E">
      <w:pPr>
        <w:jc w:val="both"/>
        <w:rPr>
          <w:b/>
          <w:bCs/>
          <w:color w:val="FF0000"/>
          <w:sz w:val="32"/>
          <w:szCs w:val="32"/>
          <w:rtl/>
        </w:rPr>
      </w:pPr>
      <w:r w:rsidRPr="0041009E">
        <w:rPr>
          <w:b/>
          <w:bCs/>
          <w:color w:val="FF0000"/>
          <w:sz w:val="32"/>
          <w:szCs w:val="32"/>
          <w:rtl/>
        </w:rPr>
        <w:t>اللجنة السورية لحقوق الإنسان 7-تشرين ثاني-2024</w:t>
      </w:r>
    </w:p>
    <w:p w:rsidR="0041009E" w:rsidRPr="0041009E" w:rsidRDefault="0041009E" w:rsidP="0041009E">
      <w:pPr>
        <w:jc w:val="both"/>
        <w:rPr>
          <w:b/>
          <w:bCs/>
          <w:sz w:val="32"/>
          <w:szCs w:val="32"/>
          <w:rtl/>
        </w:rPr>
      </w:pPr>
      <w:r w:rsidRPr="0041009E">
        <w:rPr>
          <w:b/>
          <w:bCs/>
          <w:sz w:val="32"/>
          <w:szCs w:val="32"/>
          <w:rtl/>
        </w:rPr>
        <w:t>اختطاف المدنيين وسيلة الإثراء السريعة لمخابرات النظام والعصابات المرتبطة به والإرهابيين</w:t>
      </w:r>
    </w:p>
    <w:p w:rsidR="0041009E" w:rsidRPr="0041009E" w:rsidRDefault="0041009E" w:rsidP="0041009E">
      <w:pPr>
        <w:jc w:val="both"/>
        <w:rPr>
          <w:b/>
          <w:bCs/>
          <w:sz w:val="32"/>
          <w:szCs w:val="32"/>
          <w:rtl/>
        </w:rPr>
      </w:pPr>
      <w:r w:rsidRPr="0041009E">
        <w:rPr>
          <w:b/>
          <w:bCs/>
          <w:sz w:val="32"/>
          <w:szCs w:val="32"/>
          <w:rtl/>
        </w:rPr>
        <w:t>أطلقت عصابة خطف سراح الحاج نواف النعمات، الثلاثاء 5 تشرين الثاني/ نوفمبر، بعد 9 أيام على اختطافه من قبل مسلحين في ريف دمشق، أثناء توجهه مع أفراد من عائلته إلى مسقط رأسه، قرية منكت الحطب شمالي درعا وفق تقرير نشره تجمع أحرار حوران.</w:t>
      </w:r>
    </w:p>
    <w:p w:rsidR="0041009E" w:rsidRPr="0041009E" w:rsidRDefault="0041009E" w:rsidP="0041009E">
      <w:pPr>
        <w:jc w:val="both"/>
        <w:rPr>
          <w:b/>
          <w:bCs/>
          <w:sz w:val="32"/>
          <w:szCs w:val="32"/>
          <w:rtl/>
        </w:rPr>
      </w:pPr>
      <w:r w:rsidRPr="0041009E">
        <w:rPr>
          <w:b/>
          <w:bCs/>
          <w:sz w:val="32"/>
          <w:szCs w:val="32"/>
          <w:rtl/>
        </w:rPr>
        <w:t>ويقول التقرير أن عصابة خطف في منطقة اللجاة أطلقت سراح الحاج نواف حسين النعمات بعد أكثر من أسبوع على اختطافه على الطريق الواصل بين قريتي أم القصور وقارة في ريف دمشق، وذلك بعد أن دفع ذويه فدية مالية للعصابة.</w:t>
      </w:r>
    </w:p>
    <w:p w:rsidR="0041009E" w:rsidRPr="0041009E" w:rsidRDefault="0041009E" w:rsidP="0041009E">
      <w:pPr>
        <w:jc w:val="both"/>
        <w:rPr>
          <w:b/>
          <w:bCs/>
          <w:sz w:val="32"/>
          <w:szCs w:val="32"/>
          <w:rtl/>
        </w:rPr>
      </w:pPr>
      <w:r w:rsidRPr="0041009E">
        <w:rPr>
          <w:b/>
          <w:bCs/>
          <w:sz w:val="32"/>
          <w:szCs w:val="32"/>
          <w:rtl/>
        </w:rPr>
        <w:t>وأضاف التقرير إن النعمات نُقل بعد اختطافه إلى منطقة اللجاة التي تنتشر فيها عدة عصابات وشبكات خطف مدعومة من قبل أجهزة النظام الأمنية.</w:t>
      </w:r>
    </w:p>
    <w:p w:rsidR="0041009E" w:rsidRPr="0041009E" w:rsidRDefault="0041009E" w:rsidP="0041009E">
      <w:pPr>
        <w:jc w:val="both"/>
        <w:rPr>
          <w:b/>
          <w:bCs/>
          <w:sz w:val="32"/>
          <w:szCs w:val="32"/>
          <w:rtl/>
        </w:rPr>
      </w:pPr>
      <w:r w:rsidRPr="0041009E">
        <w:rPr>
          <w:b/>
          <w:bCs/>
          <w:sz w:val="32"/>
          <w:szCs w:val="32"/>
          <w:rtl/>
        </w:rPr>
        <w:t>وأضاف التقرير أنه في منتصف تشرين الأول الفائت اختطف مسلّحون ملثمون الشاب يوسف فوزي أبو راس، على طريق بلدة مساكن جلين، ثم اقتادوه إلى جهة مجهولة. وينحدر أبو راس من قرية قيطة شمالي درعا، ويعمل في إحدى ورش قطف الرمان في الريف الغربي لدرعا.</w:t>
      </w:r>
    </w:p>
    <w:p w:rsidR="0041009E" w:rsidRPr="0041009E" w:rsidRDefault="0041009E" w:rsidP="0041009E">
      <w:pPr>
        <w:jc w:val="both"/>
        <w:rPr>
          <w:b/>
          <w:bCs/>
          <w:sz w:val="32"/>
          <w:szCs w:val="32"/>
          <w:rtl/>
        </w:rPr>
      </w:pPr>
      <w:r w:rsidRPr="0041009E">
        <w:rPr>
          <w:b/>
          <w:bCs/>
          <w:sz w:val="32"/>
          <w:szCs w:val="32"/>
          <w:rtl/>
        </w:rPr>
        <w:t>ووثّق مكتب توثيق الانتهاكات في تجمع أحرار حوران خلال شهر تشرين الأول/ أكتوبر الفائت 6 مخطوفين في محافظة درعا، أفرج عن 3 أشخاص منهم، وقتل اثنان بعد تعرضهم للاختطاف، ولا يزال السادس مختطفاً حتى ساعة إعداد الخبر.</w:t>
      </w:r>
    </w:p>
    <w:p w:rsidR="0041009E" w:rsidRPr="0041009E" w:rsidRDefault="0041009E" w:rsidP="0041009E">
      <w:pPr>
        <w:jc w:val="both"/>
        <w:rPr>
          <w:b/>
          <w:bCs/>
          <w:sz w:val="32"/>
          <w:szCs w:val="32"/>
          <w:rtl/>
        </w:rPr>
      </w:pPr>
      <w:r w:rsidRPr="0041009E">
        <w:rPr>
          <w:b/>
          <w:bCs/>
          <w:sz w:val="32"/>
          <w:szCs w:val="32"/>
          <w:rtl/>
        </w:rPr>
        <w:t>وتسلط عمليات الخطف المتكررة والفدية الثقيلة الضوء على معاناة أهالي الجنوب السوري في ظل تواطؤ أمني، بينما يستمر النظام في تكريس حالة عدم الاستقرار للهيمنة والسيطرة على المنطقة، مستغلاً الفلتان الأمني كسلاح لإضعاف المجتمع المحلي من الداخل.</w:t>
      </w:r>
    </w:p>
    <w:p w:rsidR="0041009E" w:rsidRPr="0041009E" w:rsidRDefault="0041009E" w:rsidP="0041009E">
      <w:pPr>
        <w:jc w:val="both"/>
        <w:rPr>
          <w:b/>
          <w:bCs/>
          <w:sz w:val="32"/>
          <w:szCs w:val="32"/>
          <w:rtl/>
        </w:rPr>
      </w:pPr>
      <w:r w:rsidRPr="0041009E">
        <w:rPr>
          <w:b/>
          <w:bCs/>
          <w:sz w:val="32"/>
          <w:szCs w:val="32"/>
          <w:rtl/>
        </w:rPr>
        <w:t>أبرز مجموعات الخطف</w:t>
      </w:r>
    </w:p>
    <w:p w:rsidR="0041009E" w:rsidRPr="0041009E" w:rsidRDefault="0041009E" w:rsidP="0041009E">
      <w:pPr>
        <w:jc w:val="both"/>
        <w:rPr>
          <w:b/>
          <w:bCs/>
          <w:sz w:val="32"/>
          <w:szCs w:val="32"/>
          <w:rtl/>
        </w:rPr>
      </w:pPr>
      <w:r w:rsidRPr="0041009E">
        <w:rPr>
          <w:b/>
          <w:bCs/>
          <w:sz w:val="32"/>
          <w:szCs w:val="32"/>
          <w:rtl/>
        </w:rPr>
        <w:lastRenderedPageBreak/>
        <w:t>ووفق التقرير تعد مجموعات الخطف المدعومة من ضباط نظام الأسد إحدى الأدوات الرئيسية لتأجيج الفوضى والابتزاز في محافظة درعا، وتنشط عدة مجموعات في مناطق متفرقة، وتلقى دعماً وتوجيهات مباشرة لتنفيذ عملياتها. ومن أبرز هذه المجموعات:</w:t>
      </w:r>
    </w:p>
    <w:p w:rsidR="0041009E" w:rsidRPr="0041009E" w:rsidRDefault="0041009E" w:rsidP="0041009E">
      <w:pPr>
        <w:jc w:val="both"/>
        <w:rPr>
          <w:b/>
          <w:bCs/>
          <w:sz w:val="32"/>
          <w:szCs w:val="32"/>
          <w:rtl/>
        </w:rPr>
      </w:pPr>
      <w:r w:rsidRPr="0041009E">
        <w:rPr>
          <w:b/>
          <w:bCs/>
          <w:sz w:val="32"/>
          <w:szCs w:val="32"/>
          <w:rtl/>
        </w:rPr>
        <w:t>مجموعة محمد علي الرفاعي الملقب بـ “أبو علي اللحام” في بلدة أم ولد، والتي تتعاون مع مجموعات من أبناء عشائر البدو في منطقتي اللجاة والسويداء، من أبرزهم: فادي الفروخ، بشار الفروخ، وفراس الزبيدي، وسمير الديري، بالإضافة إلى مجموعة عطا السبتي في اللجاة المرتبطة بتنظيم داعش والمخابرات الجوية.</w:t>
      </w:r>
    </w:p>
    <w:p w:rsidR="0041009E" w:rsidRPr="0041009E" w:rsidRDefault="0041009E" w:rsidP="0041009E">
      <w:pPr>
        <w:jc w:val="both"/>
        <w:rPr>
          <w:b/>
          <w:bCs/>
          <w:sz w:val="32"/>
          <w:szCs w:val="32"/>
          <w:rtl/>
        </w:rPr>
      </w:pPr>
      <w:r w:rsidRPr="0041009E">
        <w:rPr>
          <w:b/>
          <w:bCs/>
          <w:sz w:val="32"/>
          <w:szCs w:val="32"/>
          <w:rtl/>
        </w:rPr>
        <w:t>مجموعة في قرية جدل في منطقة اللجاة، يتزعمها كل من: عبدالله فهد نصر العلي، فهد صابر العلي، وعمر غازي غثوان العلي (قُتل في وقت سابق)، وجميعهم يحملون بطاقات صادرة عن المخابرات الجوية.</w:t>
      </w:r>
    </w:p>
    <w:p w:rsidR="0041009E" w:rsidRPr="0041009E" w:rsidRDefault="0041009E" w:rsidP="0041009E">
      <w:pPr>
        <w:jc w:val="both"/>
        <w:rPr>
          <w:b/>
          <w:bCs/>
          <w:sz w:val="32"/>
          <w:szCs w:val="32"/>
          <w:rtl/>
        </w:rPr>
      </w:pPr>
      <w:r w:rsidRPr="0041009E">
        <w:rPr>
          <w:b/>
          <w:bCs/>
          <w:sz w:val="32"/>
          <w:szCs w:val="32"/>
          <w:rtl/>
        </w:rPr>
        <w:t>مجموعة في قرية مسيكة في منطقة اللجاة، يقودها كل من هاشم رائف البيدر، وشقيقه صقر رائف البيدر، والتي تعمل بتوجيهات مساعد الأمن العسكري “عمار رئيف القاسم” المعروف بـ “أبو جعفر”، والذي ينشط بحواجز مؤقتة “طيّارة في منطقتي إزرع واللجاة ووسط درعا، لاعتقال المدنيين ومفاوضة ذويهم على دفع فديات مالية مقابل إطلاق سراحهم.</w:t>
      </w:r>
    </w:p>
    <w:p w:rsidR="0041009E" w:rsidRPr="0041009E" w:rsidRDefault="0041009E" w:rsidP="0041009E">
      <w:pPr>
        <w:jc w:val="both"/>
        <w:rPr>
          <w:b/>
          <w:bCs/>
          <w:sz w:val="32"/>
          <w:szCs w:val="32"/>
          <w:rtl/>
        </w:rPr>
      </w:pPr>
      <w:r w:rsidRPr="0041009E">
        <w:rPr>
          <w:b/>
          <w:bCs/>
          <w:sz w:val="32"/>
          <w:szCs w:val="32"/>
          <w:rtl/>
        </w:rPr>
        <w:t>مجموعة محمد العلوان (أبو نبال)، تتمركز هذه المجموعة في قرية الزباير في منطقة اللجاة، ومن أفرادها: كمال الحسين، أيهم العلوان، حمود هلال حمود، وصبحي النعيمي، وسبق أن قامت هذه المجموعة باختطاف السائقين الأردنيين في أواخر آب الماضي، ويعرف “أبو نبال” بارتباطه الوثيق مع القيادي علي باش، أحد القياديين البارزين في اللواء الثامن.</w:t>
      </w:r>
    </w:p>
    <w:p w:rsidR="0041009E" w:rsidRPr="0041009E" w:rsidRDefault="0041009E" w:rsidP="0041009E">
      <w:pPr>
        <w:jc w:val="both"/>
        <w:rPr>
          <w:b/>
          <w:bCs/>
          <w:sz w:val="32"/>
          <w:szCs w:val="32"/>
          <w:rtl/>
        </w:rPr>
      </w:pPr>
      <w:r w:rsidRPr="0041009E">
        <w:rPr>
          <w:b/>
          <w:bCs/>
          <w:sz w:val="32"/>
          <w:szCs w:val="32"/>
          <w:rtl/>
        </w:rPr>
        <w:t>في مدينة طفس، تبرز بقايا مجموعة عبدالناصر كيوان المعروف بـ “عبود الشلبك”، التي تتلقى أوامر من رئيس فرع الأمن العسكري، لؤي العلي، للعمل على إثارة الفتن العشائرية في المدينة، بجانب عمليات الخطف والاغتيال لصالح فرعي الأمن العسكري والمخابرات الجوية، والشلبك خرج مؤخراً إلى دولة ألمانيا عبر دولة ليبيا.</w:t>
      </w:r>
    </w:p>
    <w:p w:rsidR="0041009E" w:rsidRPr="0041009E" w:rsidRDefault="0041009E" w:rsidP="0041009E">
      <w:pPr>
        <w:jc w:val="both"/>
        <w:rPr>
          <w:b/>
          <w:bCs/>
          <w:sz w:val="32"/>
          <w:szCs w:val="32"/>
          <w:rtl/>
        </w:rPr>
      </w:pPr>
      <w:r w:rsidRPr="0041009E">
        <w:rPr>
          <w:b/>
          <w:bCs/>
          <w:sz w:val="32"/>
          <w:szCs w:val="32"/>
          <w:rtl/>
        </w:rPr>
        <w:t>مجموعة محسن الهيمد في مدينة الصنمين، التي ترتبط بفرع الأمن العسكري وتنظيم داعش، وتقوم باستهداف شخصيات معارضة وأخرى موالية يرغب النظام في التخلص منها.</w:t>
      </w:r>
    </w:p>
    <w:p w:rsidR="0041009E" w:rsidRPr="0041009E" w:rsidRDefault="0041009E" w:rsidP="0041009E">
      <w:pPr>
        <w:jc w:val="both"/>
        <w:rPr>
          <w:b/>
          <w:bCs/>
          <w:sz w:val="32"/>
          <w:szCs w:val="32"/>
          <w:rtl/>
        </w:rPr>
      </w:pPr>
      <w:r w:rsidRPr="0041009E">
        <w:rPr>
          <w:b/>
          <w:bCs/>
          <w:sz w:val="32"/>
          <w:szCs w:val="32"/>
          <w:rtl/>
        </w:rPr>
        <w:lastRenderedPageBreak/>
        <w:t>في مدينة درعا، مجموعة محمد المسالمة الملقب بـ “هفو”، الذي ينفذ عمليات الخطف لصالح تنظيم داعش، ويتحرك بين أحياء درعا والنخلة ونصيب، تحت حماية عماد أبو زريق المرتبط بفرع الأمن العسكري، مع تعاون وثيق بينهما ف ي تجارة وتهريب المخدرات.</w:t>
      </w:r>
    </w:p>
    <w:p w:rsidR="0041009E" w:rsidRPr="0041009E" w:rsidRDefault="0041009E" w:rsidP="0041009E">
      <w:pPr>
        <w:jc w:val="both"/>
        <w:rPr>
          <w:b/>
          <w:bCs/>
          <w:sz w:val="32"/>
          <w:szCs w:val="32"/>
          <w:rtl/>
        </w:rPr>
      </w:pPr>
      <w:r w:rsidRPr="0041009E">
        <w:rPr>
          <w:b/>
          <w:bCs/>
          <w:sz w:val="32"/>
          <w:szCs w:val="32"/>
          <w:rtl/>
        </w:rPr>
        <w:t>اللجنة السورية لحقوق الإنسان تدين بشدة اختطاف المدنيين واتخاذهم رهائن مقابل مبالغ باهظة من المال، وتعتبر ذلك انتهاكاً لحرية الأشخاص وابتزازاً وتعريضاً لحياتهم للخطر.</w:t>
      </w:r>
    </w:p>
    <w:p w:rsidR="0041009E" w:rsidRPr="0041009E" w:rsidRDefault="0041009E" w:rsidP="0041009E">
      <w:pPr>
        <w:jc w:val="both"/>
        <w:rPr>
          <w:b/>
          <w:bCs/>
          <w:sz w:val="32"/>
          <w:szCs w:val="32"/>
          <w:rtl/>
        </w:rPr>
      </w:pPr>
      <w:r w:rsidRPr="0041009E">
        <w:rPr>
          <w:b/>
          <w:bCs/>
          <w:sz w:val="32"/>
          <w:szCs w:val="32"/>
          <w:rtl/>
        </w:rPr>
        <w:t>وتعتبر نظام الأسد ممثلاً بأجهزته المخابراتية والعصابات المرتبطة بها مسؤولة في المقام الأول عن هذه العمال المخالفة لقوانين النظام ومنافية لأعراف حقوق الإنسان. وتطالب النظام بلجم اجهزته ومكافحة العصابات الإجرامية وتقديم من يفعل ذلك للعدالة.</w:t>
      </w:r>
    </w:p>
    <w:p w:rsidR="0041009E" w:rsidRPr="0041009E" w:rsidRDefault="0041009E" w:rsidP="0041009E">
      <w:pPr>
        <w:jc w:val="both"/>
        <w:rPr>
          <w:b/>
          <w:bCs/>
          <w:sz w:val="32"/>
          <w:szCs w:val="32"/>
          <w:rtl/>
        </w:rPr>
      </w:pPr>
      <w:r w:rsidRPr="0041009E">
        <w:rPr>
          <w:b/>
          <w:bCs/>
          <w:sz w:val="32"/>
          <w:szCs w:val="32"/>
          <w:rtl/>
        </w:rPr>
        <w:t>اللجنة السورية لحقوق الإنسان</w:t>
      </w:r>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الشَّبكة السورية لحقوق الإنسان المصدر الأول للمعلومات في تقرير وكالة الاتحاد الأوروبي للجوء عن الوضع الأمني في سوريا</w:t>
      </w:r>
    </w:p>
    <w:p w:rsidR="0041009E" w:rsidRPr="0041009E" w:rsidRDefault="0041009E" w:rsidP="0041009E">
      <w:pPr>
        <w:jc w:val="both"/>
        <w:rPr>
          <w:b/>
          <w:bCs/>
          <w:color w:val="0070C0"/>
          <w:sz w:val="32"/>
          <w:szCs w:val="32"/>
          <w:rtl/>
        </w:rPr>
      </w:pPr>
      <w:r w:rsidRPr="0041009E">
        <w:rPr>
          <w:b/>
          <w:bCs/>
          <w:color w:val="0070C0"/>
          <w:sz w:val="32"/>
          <w:szCs w:val="32"/>
          <w:rtl/>
        </w:rPr>
        <w:t>07-11-2024</w:t>
      </w:r>
    </w:p>
    <w:p w:rsidR="0041009E" w:rsidRPr="0041009E" w:rsidRDefault="000A793D" w:rsidP="0041009E">
      <w:pPr>
        <w:jc w:val="both"/>
        <w:rPr>
          <w:b/>
          <w:bCs/>
          <w:sz w:val="32"/>
          <w:szCs w:val="32"/>
          <w:rtl/>
          <w:lang w:bidi="ar-JO"/>
        </w:rPr>
      </w:pPr>
      <w:hyperlink r:id="rId7" w:history="1">
        <w:r w:rsidR="0041009E" w:rsidRPr="0041009E">
          <w:rPr>
            <w:rStyle w:val="Hyperlink"/>
            <w:b/>
            <w:bCs/>
            <w:sz w:val="32"/>
            <w:szCs w:val="32"/>
          </w:rPr>
          <w:t>English</w:t>
        </w:r>
      </w:hyperlink>
    </w:p>
    <w:p w:rsidR="0041009E" w:rsidRPr="0041009E" w:rsidRDefault="0041009E" w:rsidP="0041009E">
      <w:pPr>
        <w:jc w:val="both"/>
        <w:rPr>
          <w:b/>
          <w:bCs/>
          <w:color w:val="0070C0"/>
          <w:sz w:val="32"/>
          <w:szCs w:val="32"/>
          <w:rtl/>
        </w:rPr>
      </w:pPr>
      <w:r w:rsidRPr="0041009E">
        <w:rPr>
          <w:b/>
          <w:bCs/>
          <w:color w:val="0070C0"/>
          <w:sz w:val="32"/>
          <w:szCs w:val="32"/>
          <w:rtl/>
        </w:rPr>
        <w:t>لاهاي – الشَّبكة السورية لحقوق الإنسان:</w:t>
      </w:r>
    </w:p>
    <w:p w:rsidR="0041009E" w:rsidRPr="0041009E" w:rsidRDefault="0041009E" w:rsidP="0041009E">
      <w:pPr>
        <w:jc w:val="both"/>
        <w:rPr>
          <w:b/>
          <w:bCs/>
          <w:sz w:val="32"/>
          <w:szCs w:val="32"/>
          <w:rtl/>
        </w:rPr>
      </w:pPr>
      <w:r w:rsidRPr="0041009E">
        <w:rPr>
          <w:b/>
          <w:bCs/>
          <w:sz w:val="32"/>
          <w:szCs w:val="32"/>
          <w:rtl/>
        </w:rPr>
        <w:t xml:space="preserve">أصدرت وكالة الاتحاد الأوروبي للجوء </w:t>
      </w:r>
      <w:r w:rsidRPr="0041009E">
        <w:rPr>
          <w:b/>
          <w:bCs/>
          <w:sz w:val="32"/>
          <w:szCs w:val="32"/>
        </w:rPr>
        <w:t>EUAA</w:t>
      </w:r>
      <w:r w:rsidRPr="0041009E">
        <w:rPr>
          <w:b/>
          <w:bCs/>
          <w:sz w:val="32"/>
          <w:szCs w:val="32"/>
          <w:rtl/>
        </w:rPr>
        <w:t xml:space="preserve"> في تشرين الأول/أكتوبر 2024، تقرير الوضع الأمني الخاص بسوريا. يهدف التقرير بشكل أساسي إلى توفير معلومات دقيقة تساعد في تقييم طلبات الحماية الدولية، بما في ذلك وضع اللاجئين والحماية الفرعية، ويركز بشكل خاص على تطبيق إرشادات الوكالة بشأن طلبات اللجوء المتعلقة بسوريا. يغطي التقرير الفترة بين 1 أيلول/سبتمبر 2023، وآب/ أغسطس 2024.</w:t>
      </w:r>
    </w:p>
    <w:p w:rsidR="0041009E" w:rsidRPr="0041009E" w:rsidRDefault="0041009E" w:rsidP="0041009E">
      <w:pPr>
        <w:jc w:val="both"/>
        <w:rPr>
          <w:b/>
          <w:bCs/>
          <w:sz w:val="32"/>
          <w:szCs w:val="32"/>
          <w:rtl/>
        </w:rPr>
      </w:pPr>
      <w:r w:rsidRPr="0041009E">
        <w:rPr>
          <w:b/>
          <w:bCs/>
          <w:sz w:val="32"/>
          <w:szCs w:val="32"/>
          <w:rtl/>
        </w:rPr>
        <w:t>أشار التقرير إلى اعتماده على مجموعة متنوعة من المصادر الوثائقية، بما يشمل تقارير حكومية، ومعلومات من منظمات المجتمع المدني، وجماعات المناصرة، ومنظمات إنسانية وغير حكومية، إلى جانب تقارير حقوقية صادرة عن هيئات دولية مثل الأمم المتحدة، ووسائل الإعلام السورية والإقليمية، والمنشورات الأكاديمية ومراكز الأبحاث المتخصصة.</w:t>
      </w:r>
    </w:p>
    <w:p w:rsidR="0041009E" w:rsidRPr="0041009E" w:rsidRDefault="0041009E" w:rsidP="0041009E">
      <w:pPr>
        <w:jc w:val="both"/>
        <w:rPr>
          <w:b/>
          <w:bCs/>
          <w:sz w:val="32"/>
          <w:szCs w:val="32"/>
          <w:rtl/>
        </w:rPr>
      </w:pPr>
      <w:r w:rsidRPr="0041009E">
        <w:rPr>
          <w:b/>
          <w:bCs/>
          <w:sz w:val="32"/>
          <w:szCs w:val="32"/>
          <w:rtl/>
        </w:rPr>
        <w:lastRenderedPageBreak/>
        <w:t>وكانت الشَّبكة السورية لحقوق الإنسان المصدر الأول للتقرير حيث تم الإشارة إليها 475 مرة. فيما كان مكتب الأمم المتحدة للشؤون الإنسانية (</w:t>
      </w:r>
      <w:r w:rsidRPr="0041009E">
        <w:rPr>
          <w:b/>
          <w:bCs/>
          <w:sz w:val="32"/>
          <w:szCs w:val="32"/>
        </w:rPr>
        <w:t>OCHA</w:t>
      </w:r>
      <w:r w:rsidRPr="0041009E">
        <w:rPr>
          <w:b/>
          <w:bCs/>
          <w:sz w:val="32"/>
          <w:szCs w:val="32"/>
          <w:rtl/>
        </w:rPr>
        <w:t>) المصدر الثاني والذي ورد ذكره 309 مرات، يليه مجلس حقوق الإنسان التابع للأمم المتحدة بـ 185 مرة، ثم منظمة بيانات موقع وأحداث الصراع المسلح (</w:t>
      </w:r>
      <w:r w:rsidRPr="0041009E">
        <w:rPr>
          <w:b/>
          <w:bCs/>
          <w:sz w:val="32"/>
          <w:szCs w:val="32"/>
        </w:rPr>
        <w:t>ACLED</w:t>
      </w:r>
      <w:r w:rsidRPr="0041009E">
        <w:rPr>
          <w:b/>
          <w:bCs/>
          <w:sz w:val="32"/>
          <w:szCs w:val="32"/>
          <w:rtl/>
        </w:rPr>
        <w:t>) بـ 147 مرة.</w:t>
      </w:r>
    </w:p>
    <w:p w:rsidR="0041009E" w:rsidRPr="0041009E" w:rsidRDefault="0041009E" w:rsidP="0041009E">
      <w:pPr>
        <w:jc w:val="both"/>
        <w:rPr>
          <w:b/>
          <w:bCs/>
          <w:sz w:val="32"/>
          <w:szCs w:val="32"/>
          <w:rtl/>
        </w:rPr>
      </w:pPr>
      <w:r w:rsidRPr="0041009E">
        <w:rPr>
          <w:b/>
          <w:bCs/>
          <w:sz w:val="32"/>
          <w:szCs w:val="32"/>
          <w:rtl/>
        </w:rPr>
        <w:t>إلى جانب هذه المصادر، استند التقرير إلى جهات رئيسة أخرى مثل لجنة التحقيق الدولية المستقلة بشأن سوريا التابعة للأمم المتحدة، ومفوضية الأمم المتحدة السامية لحقوق الإنسان (</w:t>
      </w:r>
      <w:r w:rsidRPr="0041009E">
        <w:rPr>
          <w:b/>
          <w:bCs/>
          <w:sz w:val="32"/>
          <w:szCs w:val="32"/>
        </w:rPr>
        <w:t>OHCHR</w:t>
      </w:r>
      <w:r w:rsidRPr="0041009E">
        <w:rPr>
          <w:b/>
          <w:bCs/>
          <w:sz w:val="32"/>
          <w:szCs w:val="32"/>
          <w:rtl/>
        </w:rPr>
        <w:t>)، والمفوضية السامية للأمم المتحدة لشؤون اللاجئين (</w:t>
      </w:r>
      <w:r w:rsidRPr="0041009E">
        <w:rPr>
          <w:b/>
          <w:bCs/>
          <w:sz w:val="32"/>
          <w:szCs w:val="32"/>
        </w:rPr>
        <w:t>UNHCR</w:t>
      </w:r>
      <w:r w:rsidRPr="0041009E">
        <w:rPr>
          <w:b/>
          <w:bCs/>
          <w:sz w:val="32"/>
          <w:szCs w:val="32"/>
          <w:rtl/>
        </w:rPr>
        <w:t>)، وهيومن رايتس ووتش.</w:t>
      </w:r>
    </w:p>
    <w:p w:rsidR="0041009E" w:rsidRPr="0041009E" w:rsidRDefault="000A793D" w:rsidP="0041009E">
      <w:pPr>
        <w:jc w:val="both"/>
        <w:rPr>
          <w:b/>
          <w:bCs/>
          <w:sz w:val="32"/>
          <w:szCs w:val="32"/>
          <w:rtl/>
        </w:rPr>
      </w:pPr>
      <w:hyperlink r:id="rId8" w:history="1">
        <w:r w:rsidR="0041009E" w:rsidRPr="0041009E">
          <w:rPr>
            <w:rStyle w:val="Hyperlink"/>
            <w:b/>
            <w:bCs/>
            <w:sz w:val="32"/>
            <w:szCs w:val="32"/>
            <w:rtl/>
          </w:rPr>
          <w:t>للاطلاع على البيان كاملاً</w:t>
        </w:r>
      </w:hyperlink>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تسجيل ما لا يقل عن 213 حالة احتجاز تعسفي في تشرين الأول/أكتوبر 2024</w:t>
      </w:r>
    </w:p>
    <w:p w:rsidR="0041009E" w:rsidRPr="0041009E" w:rsidRDefault="0041009E" w:rsidP="0041009E">
      <w:pPr>
        <w:jc w:val="both"/>
        <w:rPr>
          <w:b/>
          <w:bCs/>
          <w:color w:val="0070C0"/>
          <w:sz w:val="32"/>
          <w:szCs w:val="32"/>
          <w:rtl/>
        </w:rPr>
      </w:pPr>
      <w:r w:rsidRPr="0041009E">
        <w:rPr>
          <w:b/>
          <w:bCs/>
          <w:color w:val="0070C0"/>
          <w:sz w:val="32"/>
          <w:szCs w:val="32"/>
          <w:rtl/>
        </w:rPr>
        <w:t>الشَّبكة السورية لحقوق الإنسان 04-11-2024</w:t>
      </w:r>
    </w:p>
    <w:p w:rsidR="0041009E" w:rsidRPr="0041009E" w:rsidRDefault="0041009E" w:rsidP="0041009E">
      <w:pPr>
        <w:jc w:val="both"/>
        <w:rPr>
          <w:b/>
          <w:bCs/>
          <w:color w:val="FF0000"/>
          <w:sz w:val="32"/>
          <w:szCs w:val="32"/>
          <w:rtl/>
        </w:rPr>
      </w:pPr>
      <w:r w:rsidRPr="0041009E">
        <w:rPr>
          <w:b/>
          <w:bCs/>
          <w:color w:val="FF0000"/>
          <w:sz w:val="32"/>
          <w:szCs w:val="32"/>
          <w:rtl/>
        </w:rPr>
        <w:t>من بينهم 17 شخصاً من اللاجئين العائدين من لبنان</w:t>
      </w:r>
    </w:p>
    <w:p w:rsidR="0041009E" w:rsidRPr="0041009E" w:rsidRDefault="000A793D" w:rsidP="0041009E">
      <w:pPr>
        <w:jc w:val="both"/>
        <w:rPr>
          <w:b/>
          <w:bCs/>
          <w:sz w:val="32"/>
          <w:szCs w:val="32"/>
          <w:rtl/>
          <w:lang w:bidi="ar-JO"/>
        </w:rPr>
      </w:pPr>
      <w:hyperlink r:id="rId9" w:history="1">
        <w:r w:rsidR="0041009E" w:rsidRPr="0041009E">
          <w:rPr>
            <w:rStyle w:val="Hyperlink"/>
            <w:b/>
            <w:bCs/>
            <w:sz w:val="32"/>
            <w:szCs w:val="32"/>
          </w:rPr>
          <w:t>English</w:t>
        </w:r>
      </w:hyperlink>
    </w:p>
    <w:p w:rsidR="0041009E" w:rsidRPr="0041009E" w:rsidRDefault="0041009E" w:rsidP="0041009E">
      <w:pPr>
        <w:jc w:val="both"/>
        <w:rPr>
          <w:b/>
          <w:bCs/>
          <w:sz w:val="32"/>
          <w:szCs w:val="32"/>
          <w:rtl/>
        </w:rPr>
      </w:pPr>
      <w:r w:rsidRPr="0041009E">
        <w:rPr>
          <w:b/>
          <w:bCs/>
          <w:sz w:val="32"/>
          <w:szCs w:val="32"/>
          <w:rtl/>
        </w:rPr>
        <w:t>بيان صحفي (لتحميل التقرير كاملاً في الأسفل):</w:t>
      </w:r>
    </w:p>
    <w:p w:rsidR="0041009E" w:rsidRPr="0041009E" w:rsidRDefault="0041009E" w:rsidP="0041009E">
      <w:pPr>
        <w:jc w:val="both"/>
        <w:rPr>
          <w:b/>
          <w:bCs/>
          <w:sz w:val="32"/>
          <w:szCs w:val="32"/>
          <w:rtl/>
        </w:rPr>
      </w:pPr>
      <w:r w:rsidRPr="0041009E">
        <w:rPr>
          <w:b/>
          <w:bCs/>
          <w:sz w:val="32"/>
          <w:szCs w:val="32"/>
          <w:rtl/>
        </w:rPr>
        <w:t xml:space="preserve">لاهاي – قالت الشَّبكة السورية لحقوق الإنسان في تقريرها الصادر اليوم إنَّ ما لا يقل عن 213 حالة احتجاز تعسفي بينهم 8 أطفال، و1 سيدة، قد تمَّ توثيقها في تشرين الأول/أكتوبر 2024، وأشارت إلى أنَّ النظام السوري اعتقل 17 شخصاً من المعادين قسرياً من لبنان. </w:t>
      </w:r>
    </w:p>
    <w:p w:rsidR="0041009E" w:rsidRPr="0041009E" w:rsidRDefault="0041009E" w:rsidP="0041009E">
      <w:pPr>
        <w:jc w:val="both"/>
        <w:rPr>
          <w:b/>
          <w:bCs/>
          <w:sz w:val="32"/>
          <w:szCs w:val="32"/>
          <w:rtl/>
        </w:rPr>
      </w:pPr>
      <w:r w:rsidRPr="0041009E">
        <w:rPr>
          <w:b/>
          <w:bCs/>
          <w:sz w:val="32"/>
          <w:szCs w:val="32"/>
          <w:rtl/>
        </w:rPr>
        <w:t>التقرير، الذي جاء في 19 صفحة، أوضح أنَّ</w:t>
      </w:r>
      <w:r w:rsidRPr="0041009E">
        <w:rPr>
          <w:rFonts w:cs="Times New Roman"/>
          <w:b/>
          <w:bCs/>
          <w:sz w:val="32"/>
          <w:szCs w:val="32"/>
          <w:rtl/>
        </w:rPr>
        <w:t> </w:t>
      </w:r>
      <w:r w:rsidRPr="0041009E">
        <w:rPr>
          <w:b/>
          <w:bCs/>
          <w:sz w:val="32"/>
          <w:szCs w:val="32"/>
          <w:rtl/>
        </w:rPr>
        <w:t>الاعتقالات التعسفية المستمرة</w:t>
      </w:r>
      <w:r w:rsidRPr="0041009E">
        <w:rPr>
          <w:rFonts w:cs="Times New Roman"/>
          <w:b/>
          <w:bCs/>
          <w:sz w:val="32"/>
          <w:szCs w:val="32"/>
          <w:rtl/>
        </w:rPr>
        <w:t> </w:t>
      </w:r>
      <w:r w:rsidRPr="0041009E">
        <w:rPr>
          <w:b/>
          <w:bCs/>
          <w:sz w:val="32"/>
          <w:szCs w:val="32"/>
          <w:rtl/>
        </w:rPr>
        <w:t>أدت إلى</w:t>
      </w:r>
      <w:r w:rsidRPr="0041009E">
        <w:rPr>
          <w:rFonts w:cs="Times New Roman"/>
          <w:b/>
          <w:bCs/>
          <w:sz w:val="32"/>
          <w:szCs w:val="32"/>
          <w:rtl/>
        </w:rPr>
        <w:t> </w:t>
      </w:r>
      <w:r w:rsidRPr="0041009E">
        <w:rPr>
          <w:b/>
          <w:bCs/>
          <w:sz w:val="32"/>
          <w:szCs w:val="32"/>
          <w:rtl/>
        </w:rPr>
        <w:t>زيادة كبيرة في حالات الاختفاء القسري، ما جعل سوريا واحدة من</w:t>
      </w:r>
      <w:r w:rsidRPr="0041009E">
        <w:rPr>
          <w:rFonts w:cs="Times New Roman"/>
          <w:b/>
          <w:bCs/>
          <w:sz w:val="32"/>
          <w:szCs w:val="32"/>
          <w:rtl/>
        </w:rPr>
        <w:t> </w:t>
      </w:r>
      <w:r w:rsidRPr="0041009E">
        <w:rPr>
          <w:b/>
          <w:bCs/>
          <w:sz w:val="32"/>
          <w:szCs w:val="32"/>
          <w:rtl/>
        </w:rPr>
        <w:t>أسوأ الدول على مستوى العالم</w:t>
      </w:r>
      <w:r w:rsidRPr="0041009E">
        <w:rPr>
          <w:rFonts w:cs="Times New Roman"/>
          <w:b/>
          <w:bCs/>
          <w:sz w:val="32"/>
          <w:szCs w:val="32"/>
          <w:rtl/>
        </w:rPr>
        <w:t> </w:t>
      </w:r>
      <w:r w:rsidRPr="0041009E">
        <w:rPr>
          <w:b/>
          <w:bCs/>
          <w:sz w:val="32"/>
          <w:szCs w:val="32"/>
          <w:rtl/>
        </w:rPr>
        <w:t>في إخفاء مواطنيها. وأضاف التقرير أنَّ النظام السوري</w:t>
      </w:r>
      <w:r w:rsidRPr="0041009E">
        <w:rPr>
          <w:rFonts w:cs="Times New Roman"/>
          <w:b/>
          <w:bCs/>
          <w:sz w:val="32"/>
          <w:szCs w:val="32"/>
          <w:rtl/>
        </w:rPr>
        <w:t> </w:t>
      </w:r>
      <w:r w:rsidRPr="0041009E">
        <w:rPr>
          <w:b/>
          <w:bCs/>
          <w:sz w:val="32"/>
          <w:szCs w:val="32"/>
          <w:rtl/>
        </w:rPr>
        <w:t>يسيطر بشكل مطلق على السلطتين التشريعية والقضائية، مما أتاح له إصدار</w:t>
      </w:r>
      <w:r w:rsidRPr="0041009E">
        <w:rPr>
          <w:rFonts w:cs="Times New Roman"/>
          <w:b/>
          <w:bCs/>
          <w:sz w:val="32"/>
          <w:szCs w:val="32"/>
          <w:rtl/>
        </w:rPr>
        <w:t> </w:t>
      </w:r>
      <w:r w:rsidRPr="0041009E">
        <w:rPr>
          <w:b/>
          <w:bCs/>
          <w:sz w:val="32"/>
          <w:szCs w:val="32"/>
          <w:rtl/>
        </w:rPr>
        <w:t>قوانين ومراسيم تنتهك القانون الدولي لحقوق الإنسان، إضافة إلى انتهاكها</w:t>
      </w:r>
      <w:r w:rsidRPr="0041009E">
        <w:rPr>
          <w:rFonts w:cs="Times New Roman"/>
          <w:b/>
          <w:bCs/>
          <w:sz w:val="32"/>
          <w:szCs w:val="32"/>
          <w:rtl/>
        </w:rPr>
        <w:t> </w:t>
      </w:r>
      <w:r w:rsidRPr="0041009E">
        <w:rPr>
          <w:b/>
          <w:bCs/>
          <w:sz w:val="32"/>
          <w:szCs w:val="32"/>
          <w:rtl/>
        </w:rPr>
        <w:t xml:space="preserve">مبادئ الدستور السوري لعام 2012. كما أشار التقرير إلى أنَّ النظام قام بشرعنة جريمة التعذيب، رغم أنَّ الدستور وقانون العقوبات يحظران </w:t>
      </w:r>
      <w:r w:rsidRPr="0041009E">
        <w:rPr>
          <w:b/>
          <w:bCs/>
          <w:sz w:val="32"/>
          <w:szCs w:val="32"/>
          <w:rtl/>
        </w:rPr>
        <w:lastRenderedPageBreak/>
        <w:t>التعذيب والاعتقال التعسفي، إلا أنَّ بعض النصوص القانونية تتعارض مع ذلك، مثل</w:t>
      </w:r>
      <w:r w:rsidRPr="0041009E">
        <w:rPr>
          <w:rFonts w:cs="Times New Roman"/>
          <w:b/>
          <w:bCs/>
          <w:sz w:val="32"/>
          <w:szCs w:val="32"/>
          <w:rtl/>
        </w:rPr>
        <w:t> </w:t>
      </w:r>
      <w:r w:rsidRPr="0041009E">
        <w:rPr>
          <w:b/>
          <w:bCs/>
          <w:sz w:val="32"/>
          <w:szCs w:val="32"/>
          <w:rtl/>
        </w:rPr>
        <w:t>القانون رقم /16/ لعام 2022،</w:t>
      </w:r>
      <w:r w:rsidRPr="0041009E">
        <w:rPr>
          <w:rFonts w:cs="Times New Roman"/>
          <w:b/>
          <w:bCs/>
          <w:sz w:val="32"/>
          <w:szCs w:val="32"/>
          <w:rtl/>
        </w:rPr>
        <w:t> </w:t>
      </w:r>
      <w:r w:rsidRPr="0041009E">
        <w:rPr>
          <w:b/>
          <w:bCs/>
          <w:sz w:val="32"/>
          <w:szCs w:val="32"/>
          <w:rtl/>
        </w:rPr>
        <w:t>الذي يشرعن</w:t>
      </w:r>
      <w:r w:rsidRPr="0041009E">
        <w:rPr>
          <w:rFonts w:cs="Times New Roman"/>
          <w:b/>
          <w:bCs/>
          <w:sz w:val="32"/>
          <w:szCs w:val="32"/>
          <w:rtl/>
        </w:rPr>
        <w:t> </w:t>
      </w:r>
      <w:r w:rsidRPr="0041009E">
        <w:rPr>
          <w:b/>
          <w:bCs/>
          <w:sz w:val="32"/>
          <w:szCs w:val="32"/>
          <w:rtl/>
        </w:rPr>
        <w:t xml:space="preserve">الإفلات من العقاب. </w:t>
      </w:r>
    </w:p>
    <w:p w:rsidR="0041009E" w:rsidRPr="0041009E" w:rsidRDefault="0041009E" w:rsidP="0041009E">
      <w:pPr>
        <w:jc w:val="both"/>
        <w:rPr>
          <w:b/>
          <w:bCs/>
          <w:sz w:val="32"/>
          <w:szCs w:val="32"/>
          <w:rtl/>
        </w:rPr>
      </w:pPr>
      <w:r w:rsidRPr="0041009E">
        <w:rPr>
          <w:b/>
          <w:bCs/>
          <w:sz w:val="32"/>
          <w:szCs w:val="32"/>
          <w:rtl/>
        </w:rPr>
        <w:t>واستعرض التقرير</w:t>
      </w:r>
      <w:r w:rsidRPr="0041009E">
        <w:rPr>
          <w:rFonts w:cs="Times New Roman"/>
          <w:b/>
          <w:bCs/>
          <w:sz w:val="32"/>
          <w:szCs w:val="32"/>
          <w:rtl/>
        </w:rPr>
        <w:t> </w:t>
      </w:r>
      <w:r w:rsidRPr="0041009E">
        <w:rPr>
          <w:b/>
          <w:bCs/>
          <w:sz w:val="32"/>
          <w:szCs w:val="32"/>
          <w:rtl/>
        </w:rPr>
        <w:t>حصيلة عمليات الاعتقال التعسفي</w:t>
      </w:r>
      <w:r w:rsidRPr="0041009E">
        <w:rPr>
          <w:rFonts w:cs="Times New Roman"/>
          <w:b/>
          <w:bCs/>
          <w:sz w:val="32"/>
          <w:szCs w:val="32"/>
          <w:rtl/>
        </w:rPr>
        <w:t> </w:t>
      </w:r>
      <w:r w:rsidRPr="0041009E">
        <w:rPr>
          <w:b/>
          <w:bCs/>
          <w:sz w:val="32"/>
          <w:szCs w:val="32"/>
          <w:rtl/>
        </w:rPr>
        <w:t>وعمليات الإفراج من مراكز الاحتجاز، موضحاً أنَّ الحالات الموثَّقة</w:t>
      </w:r>
      <w:r w:rsidRPr="0041009E">
        <w:rPr>
          <w:rFonts w:cs="Times New Roman"/>
          <w:b/>
          <w:bCs/>
          <w:sz w:val="32"/>
          <w:szCs w:val="32"/>
          <w:rtl/>
        </w:rPr>
        <w:t> </w:t>
      </w:r>
      <w:r w:rsidRPr="0041009E">
        <w:rPr>
          <w:b/>
          <w:bCs/>
          <w:sz w:val="32"/>
          <w:szCs w:val="32"/>
          <w:rtl/>
        </w:rPr>
        <w:t>لا تشمل عمليات الخطف</w:t>
      </w:r>
      <w:r w:rsidRPr="0041009E">
        <w:rPr>
          <w:rFonts w:cs="Times New Roman"/>
          <w:b/>
          <w:bCs/>
          <w:sz w:val="32"/>
          <w:szCs w:val="32"/>
          <w:rtl/>
        </w:rPr>
        <w:t> </w:t>
      </w:r>
      <w:r w:rsidRPr="0041009E">
        <w:rPr>
          <w:b/>
          <w:bCs/>
          <w:sz w:val="32"/>
          <w:szCs w:val="32"/>
          <w:rtl/>
        </w:rPr>
        <w:t>التي لم يُحدد الجهة المسؤولة عنها، ولا الأشخاص المحتجزين بسبب</w:t>
      </w:r>
      <w:r w:rsidRPr="0041009E">
        <w:rPr>
          <w:rFonts w:cs="Times New Roman"/>
          <w:b/>
          <w:bCs/>
          <w:sz w:val="32"/>
          <w:szCs w:val="32"/>
          <w:rtl/>
        </w:rPr>
        <w:t> </w:t>
      </w:r>
      <w:r w:rsidRPr="0041009E">
        <w:rPr>
          <w:b/>
          <w:bCs/>
          <w:sz w:val="32"/>
          <w:szCs w:val="32"/>
          <w:rtl/>
        </w:rPr>
        <w:t>جرائم جنائية</w:t>
      </w:r>
      <w:r w:rsidRPr="0041009E">
        <w:rPr>
          <w:rFonts w:cs="Times New Roman"/>
          <w:b/>
          <w:bCs/>
          <w:sz w:val="32"/>
          <w:szCs w:val="32"/>
          <w:rtl/>
        </w:rPr>
        <w:t> </w:t>
      </w:r>
      <w:r w:rsidRPr="0041009E">
        <w:rPr>
          <w:b/>
          <w:bCs/>
          <w:sz w:val="32"/>
          <w:szCs w:val="32"/>
          <w:rtl/>
        </w:rPr>
        <w:t>كالمخدرات والقتل، حيث ركز التقرير على</w:t>
      </w:r>
      <w:r w:rsidRPr="0041009E">
        <w:rPr>
          <w:rFonts w:cs="Times New Roman"/>
          <w:b/>
          <w:bCs/>
          <w:sz w:val="32"/>
          <w:szCs w:val="32"/>
          <w:rtl/>
        </w:rPr>
        <w:t> </w:t>
      </w:r>
      <w:r w:rsidRPr="0041009E">
        <w:rPr>
          <w:b/>
          <w:bCs/>
          <w:sz w:val="32"/>
          <w:szCs w:val="32"/>
          <w:rtl/>
        </w:rPr>
        <w:t>الحالات ذات الطابع السياسي</w:t>
      </w:r>
      <w:r w:rsidRPr="0041009E">
        <w:rPr>
          <w:rFonts w:cs="Times New Roman"/>
          <w:b/>
          <w:bCs/>
          <w:sz w:val="32"/>
          <w:szCs w:val="32"/>
          <w:rtl/>
        </w:rPr>
        <w:t> </w:t>
      </w:r>
      <w:r w:rsidRPr="0041009E">
        <w:rPr>
          <w:b/>
          <w:bCs/>
          <w:sz w:val="32"/>
          <w:szCs w:val="32"/>
          <w:rtl/>
        </w:rPr>
        <w:t>أو المرتبطة</w:t>
      </w:r>
      <w:r w:rsidRPr="0041009E">
        <w:rPr>
          <w:rFonts w:cs="Times New Roman"/>
          <w:b/>
          <w:bCs/>
          <w:sz w:val="32"/>
          <w:szCs w:val="32"/>
          <w:rtl/>
        </w:rPr>
        <w:t> </w:t>
      </w:r>
      <w:r w:rsidRPr="0041009E">
        <w:rPr>
          <w:b/>
          <w:bCs/>
          <w:sz w:val="32"/>
          <w:szCs w:val="32"/>
          <w:rtl/>
        </w:rPr>
        <w:t>بالنزاع المسلَّح. كما أشار إلى</w:t>
      </w:r>
      <w:r w:rsidRPr="0041009E">
        <w:rPr>
          <w:rFonts w:cs="Times New Roman"/>
          <w:b/>
          <w:bCs/>
          <w:sz w:val="32"/>
          <w:szCs w:val="32"/>
          <w:rtl/>
        </w:rPr>
        <w:t> </w:t>
      </w:r>
      <w:r w:rsidRPr="0041009E">
        <w:rPr>
          <w:b/>
          <w:bCs/>
          <w:sz w:val="32"/>
          <w:szCs w:val="32"/>
          <w:rtl/>
        </w:rPr>
        <w:t>القوانين والمراسيم</w:t>
      </w:r>
      <w:r w:rsidRPr="0041009E">
        <w:rPr>
          <w:rFonts w:cs="Times New Roman"/>
          <w:b/>
          <w:bCs/>
          <w:sz w:val="32"/>
          <w:szCs w:val="32"/>
          <w:rtl/>
        </w:rPr>
        <w:t> </w:t>
      </w:r>
      <w:r w:rsidRPr="0041009E">
        <w:rPr>
          <w:b/>
          <w:bCs/>
          <w:sz w:val="32"/>
          <w:szCs w:val="32"/>
          <w:rtl/>
        </w:rPr>
        <w:t>التي أصدرتها</w:t>
      </w:r>
      <w:r w:rsidRPr="0041009E">
        <w:rPr>
          <w:rFonts w:cs="Times New Roman"/>
          <w:b/>
          <w:bCs/>
          <w:sz w:val="32"/>
          <w:szCs w:val="32"/>
          <w:rtl/>
        </w:rPr>
        <w:t> </w:t>
      </w:r>
      <w:r w:rsidRPr="0041009E">
        <w:rPr>
          <w:b/>
          <w:bCs/>
          <w:sz w:val="32"/>
          <w:szCs w:val="32"/>
          <w:rtl/>
        </w:rPr>
        <w:t>أطراف النزاع</w:t>
      </w:r>
      <w:r w:rsidRPr="0041009E">
        <w:rPr>
          <w:rFonts w:cs="Times New Roman"/>
          <w:b/>
          <w:bCs/>
          <w:sz w:val="32"/>
          <w:szCs w:val="32"/>
          <w:rtl/>
        </w:rPr>
        <w:t> </w:t>
      </w:r>
      <w:r w:rsidRPr="0041009E">
        <w:rPr>
          <w:b/>
          <w:bCs/>
          <w:sz w:val="32"/>
          <w:szCs w:val="32"/>
          <w:rtl/>
        </w:rPr>
        <w:t>المتعلقة بقضايا الاعتقال والاختفاء القسري خلال الفترة المذكورة، معتمداً على</w:t>
      </w:r>
      <w:r w:rsidRPr="0041009E">
        <w:rPr>
          <w:rFonts w:cs="Times New Roman"/>
          <w:b/>
          <w:bCs/>
          <w:sz w:val="32"/>
          <w:szCs w:val="32"/>
          <w:rtl/>
        </w:rPr>
        <w:t> </w:t>
      </w:r>
      <w:r w:rsidRPr="0041009E">
        <w:rPr>
          <w:b/>
          <w:bCs/>
          <w:sz w:val="32"/>
          <w:szCs w:val="32"/>
          <w:rtl/>
        </w:rPr>
        <w:t xml:space="preserve">منهج وصفي وتحليلي. </w:t>
      </w:r>
    </w:p>
    <w:p w:rsidR="0041009E" w:rsidRPr="0041009E" w:rsidRDefault="0041009E" w:rsidP="0041009E">
      <w:pPr>
        <w:jc w:val="both"/>
        <w:rPr>
          <w:b/>
          <w:bCs/>
          <w:sz w:val="32"/>
          <w:szCs w:val="32"/>
          <w:rtl/>
        </w:rPr>
      </w:pPr>
      <w:r w:rsidRPr="0041009E">
        <w:rPr>
          <w:b/>
          <w:bCs/>
          <w:sz w:val="32"/>
          <w:szCs w:val="32"/>
          <w:rtl/>
        </w:rPr>
        <w:t>وفقاً للتقرير، تم توثيق</w:t>
      </w:r>
      <w:r w:rsidRPr="0041009E">
        <w:rPr>
          <w:rFonts w:cs="Times New Roman"/>
          <w:b/>
          <w:bCs/>
          <w:sz w:val="32"/>
          <w:szCs w:val="32"/>
          <w:rtl/>
        </w:rPr>
        <w:t> </w:t>
      </w:r>
      <w:r w:rsidRPr="0041009E">
        <w:rPr>
          <w:b/>
          <w:bCs/>
          <w:sz w:val="32"/>
          <w:szCs w:val="32"/>
          <w:rtl/>
        </w:rPr>
        <w:t>194 حالة اختفاء قسري</w:t>
      </w:r>
      <w:r w:rsidRPr="0041009E">
        <w:rPr>
          <w:rFonts w:cs="Times New Roman"/>
          <w:b/>
          <w:bCs/>
          <w:sz w:val="32"/>
          <w:szCs w:val="32"/>
          <w:rtl/>
        </w:rPr>
        <w:t> </w:t>
      </w:r>
      <w:r w:rsidRPr="0041009E">
        <w:rPr>
          <w:b/>
          <w:bCs/>
          <w:sz w:val="32"/>
          <w:szCs w:val="32"/>
          <w:rtl/>
        </w:rPr>
        <w:t>من بين</w:t>
      </w:r>
      <w:r w:rsidRPr="0041009E">
        <w:rPr>
          <w:rFonts w:cs="Times New Roman"/>
          <w:b/>
          <w:bCs/>
          <w:sz w:val="32"/>
          <w:szCs w:val="32"/>
          <w:rtl/>
        </w:rPr>
        <w:t> </w:t>
      </w:r>
      <w:r w:rsidRPr="0041009E">
        <w:rPr>
          <w:b/>
          <w:bCs/>
          <w:sz w:val="32"/>
          <w:szCs w:val="32"/>
          <w:rtl/>
        </w:rPr>
        <w:t>213 حالة احتجاز تعسفي. حيث كانت</w:t>
      </w:r>
      <w:r w:rsidRPr="0041009E">
        <w:rPr>
          <w:rFonts w:cs="Times New Roman"/>
          <w:b/>
          <w:bCs/>
          <w:sz w:val="32"/>
          <w:szCs w:val="32"/>
          <w:rtl/>
        </w:rPr>
        <w:t> </w:t>
      </w:r>
      <w:r w:rsidRPr="0041009E">
        <w:rPr>
          <w:b/>
          <w:bCs/>
          <w:sz w:val="32"/>
          <w:szCs w:val="32"/>
          <w:rtl/>
        </w:rPr>
        <w:t>131 حالة</w:t>
      </w:r>
      <w:r w:rsidRPr="0041009E">
        <w:rPr>
          <w:rFonts w:cs="Times New Roman"/>
          <w:b/>
          <w:bCs/>
          <w:sz w:val="32"/>
          <w:szCs w:val="32"/>
          <w:rtl/>
        </w:rPr>
        <w:t> </w:t>
      </w:r>
      <w:r w:rsidRPr="0041009E">
        <w:rPr>
          <w:b/>
          <w:bCs/>
          <w:sz w:val="32"/>
          <w:szCs w:val="32"/>
          <w:rtl/>
        </w:rPr>
        <w:t>منها على يد</w:t>
      </w:r>
      <w:r w:rsidRPr="0041009E">
        <w:rPr>
          <w:rFonts w:cs="Times New Roman"/>
          <w:b/>
          <w:bCs/>
          <w:sz w:val="32"/>
          <w:szCs w:val="32"/>
          <w:rtl/>
        </w:rPr>
        <w:t> </w:t>
      </w:r>
      <w:r w:rsidRPr="0041009E">
        <w:rPr>
          <w:b/>
          <w:bCs/>
          <w:sz w:val="32"/>
          <w:szCs w:val="32"/>
          <w:rtl/>
        </w:rPr>
        <w:t>قوات النظام السوري، بينهم</w:t>
      </w:r>
      <w:r w:rsidRPr="0041009E">
        <w:rPr>
          <w:rFonts w:cs="Times New Roman"/>
          <w:b/>
          <w:bCs/>
          <w:sz w:val="32"/>
          <w:szCs w:val="32"/>
          <w:rtl/>
        </w:rPr>
        <w:t> </w:t>
      </w:r>
      <w:r w:rsidRPr="0041009E">
        <w:rPr>
          <w:b/>
          <w:bCs/>
          <w:sz w:val="32"/>
          <w:szCs w:val="32"/>
          <w:rtl/>
        </w:rPr>
        <w:t>3 أطفال و1 سيدة. كما وثّق التقرير</w:t>
      </w:r>
      <w:r w:rsidRPr="0041009E">
        <w:rPr>
          <w:rFonts w:cs="Times New Roman"/>
          <w:b/>
          <w:bCs/>
          <w:sz w:val="32"/>
          <w:szCs w:val="32"/>
          <w:rtl/>
        </w:rPr>
        <w:t> </w:t>
      </w:r>
      <w:r w:rsidRPr="0041009E">
        <w:rPr>
          <w:b/>
          <w:bCs/>
          <w:sz w:val="32"/>
          <w:szCs w:val="32"/>
          <w:rtl/>
        </w:rPr>
        <w:t>18 حالة اعتقال</w:t>
      </w:r>
      <w:r w:rsidRPr="0041009E">
        <w:rPr>
          <w:rFonts w:cs="Times New Roman"/>
          <w:b/>
          <w:bCs/>
          <w:sz w:val="32"/>
          <w:szCs w:val="32"/>
          <w:rtl/>
        </w:rPr>
        <w:t> </w:t>
      </w:r>
      <w:r w:rsidRPr="0041009E">
        <w:rPr>
          <w:b/>
          <w:bCs/>
          <w:sz w:val="32"/>
          <w:szCs w:val="32"/>
          <w:rtl/>
        </w:rPr>
        <w:t>على يد</w:t>
      </w:r>
      <w:r w:rsidRPr="0041009E">
        <w:rPr>
          <w:rFonts w:cs="Times New Roman"/>
          <w:b/>
          <w:bCs/>
          <w:sz w:val="32"/>
          <w:szCs w:val="32"/>
          <w:rtl/>
        </w:rPr>
        <w:t> </w:t>
      </w:r>
      <w:r w:rsidRPr="0041009E">
        <w:rPr>
          <w:b/>
          <w:bCs/>
          <w:sz w:val="32"/>
          <w:szCs w:val="32"/>
          <w:rtl/>
        </w:rPr>
        <w:t>فصائل المعارضة المسلحة/الجيش الوطني، و43 حالة</w:t>
      </w:r>
      <w:r w:rsidRPr="0041009E">
        <w:rPr>
          <w:rFonts w:cs="Times New Roman"/>
          <w:b/>
          <w:bCs/>
          <w:sz w:val="32"/>
          <w:szCs w:val="32"/>
          <w:rtl/>
        </w:rPr>
        <w:t> </w:t>
      </w:r>
      <w:r w:rsidRPr="0041009E">
        <w:rPr>
          <w:b/>
          <w:bCs/>
          <w:sz w:val="32"/>
          <w:szCs w:val="32"/>
          <w:rtl/>
        </w:rPr>
        <w:t>على يد</w:t>
      </w:r>
      <w:r w:rsidRPr="0041009E">
        <w:rPr>
          <w:rFonts w:cs="Times New Roman"/>
          <w:b/>
          <w:bCs/>
          <w:sz w:val="32"/>
          <w:szCs w:val="32"/>
          <w:rtl/>
        </w:rPr>
        <w:t> </w:t>
      </w:r>
      <w:r w:rsidRPr="0041009E">
        <w:rPr>
          <w:b/>
          <w:bCs/>
          <w:sz w:val="32"/>
          <w:szCs w:val="32"/>
          <w:rtl/>
        </w:rPr>
        <w:t>قوات سوريا الديمقراطية، بينهم</w:t>
      </w:r>
      <w:r w:rsidRPr="0041009E">
        <w:rPr>
          <w:rFonts w:cs="Times New Roman"/>
          <w:b/>
          <w:bCs/>
          <w:sz w:val="32"/>
          <w:szCs w:val="32"/>
          <w:rtl/>
        </w:rPr>
        <w:t> </w:t>
      </w:r>
      <w:r w:rsidRPr="0041009E">
        <w:rPr>
          <w:b/>
          <w:bCs/>
          <w:sz w:val="32"/>
          <w:szCs w:val="32"/>
          <w:rtl/>
        </w:rPr>
        <w:t>4 أطفال، إضافة إلى</w:t>
      </w:r>
      <w:r w:rsidRPr="0041009E">
        <w:rPr>
          <w:rFonts w:cs="Times New Roman"/>
          <w:b/>
          <w:bCs/>
          <w:sz w:val="32"/>
          <w:szCs w:val="32"/>
          <w:rtl/>
        </w:rPr>
        <w:t> </w:t>
      </w:r>
      <w:r w:rsidRPr="0041009E">
        <w:rPr>
          <w:b/>
          <w:bCs/>
          <w:sz w:val="32"/>
          <w:szCs w:val="32"/>
          <w:rtl/>
        </w:rPr>
        <w:t>21 حالة</w:t>
      </w:r>
      <w:r w:rsidRPr="0041009E">
        <w:rPr>
          <w:rFonts w:cs="Times New Roman"/>
          <w:b/>
          <w:bCs/>
          <w:sz w:val="32"/>
          <w:szCs w:val="32"/>
          <w:rtl/>
        </w:rPr>
        <w:t> </w:t>
      </w:r>
      <w:r w:rsidRPr="0041009E">
        <w:rPr>
          <w:b/>
          <w:bCs/>
          <w:sz w:val="32"/>
          <w:szCs w:val="32"/>
          <w:rtl/>
        </w:rPr>
        <w:t>على يد</w:t>
      </w:r>
      <w:r w:rsidRPr="0041009E">
        <w:rPr>
          <w:rFonts w:cs="Times New Roman"/>
          <w:b/>
          <w:bCs/>
          <w:sz w:val="32"/>
          <w:szCs w:val="32"/>
          <w:rtl/>
        </w:rPr>
        <w:t> </w:t>
      </w:r>
      <w:r w:rsidRPr="0041009E">
        <w:rPr>
          <w:b/>
          <w:bCs/>
          <w:sz w:val="32"/>
          <w:szCs w:val="32"/>
          <w:rtl/>
        </w:rPr>
        <w:t xml:space="preserve">هيئة تحرير الشام بينهم 1 طفل. </w:t>
      </w:r>
    </w:p>
    <w:p w:rsidR="0041009E" w:rsidRPr="0041009E" w:rsidRDefault="0041009E" w:rsidP="0041009E">
      <w:pPr>
        <w:jc w:val="both"/>
        <w:rPr>
          <w:b/>
          <w:bCs/>
          <w:sz w:val="32"/>
          <w:szCs w:val="32"/>
          <w:rtl/>
        </w:rPr>
      </w:pPr>
      <w:r w:rsidRPr="0041009E">
        <w:rPr>
          <w:b/>
          <w:bCs/>
          <w:sz w:val="32"/>
          <w:szCs w:val="32"/>
          <w:rtl/>
        </w:rPr>
        <w:t>أظهر التحليل الجغرافي للبيانات أنَّ</w:t>
      </w:r>
      <w:r w:rsidRPr="0041009E">
        <w:rPr>
          <w:rFonts w:cs="Times New Roman"/>
          <w:b/>
          <w:bCs/>
          <w:sz w:val="32"/>
          <w:szCs w:val="32"/>
          <w:rtl/>
        </w:rPr>
        <w:t> </w:t>
      </w:r>
      <w:r w:rsidRPr="0041009E">
        <w:rPr>
          <w:b/>
          <w:bCs/>
          <w:sz w:val="32"/>
          <w:szCs w:val="32"/>
          <w:rtl/>
        </w:rPr>
        <w:t>محافظة حلب</w:t>
      </w:r>
      <w:r w:rsidRPr="0041009E">
        <w:rPr>
          <w:rFonts w:cs="Times New Roman"/>
          <w:b/>
          <w:bCs/>
          <w:sz w:val="32"/>
          <w:szCs w:val="32"/>
          <w:rtl/>
        </w:rPr>
        <w:t> </w:t>
      </w:r>
      <w:r w:rsidRPr="0041009E">
        <w:rPr>
          <w:b/>
          <w:bCs/>
          <w:sz w:val="32"/>
          <w:szCs w:val="32"/>
          <w:rtl/>
        </w:rPr>
        <w:t>سجلت العدد الأعلى من حالات الاعتقال التعسفي، تليها محافظة دمشق تليها محافظتي ريف دمشق وحمص، تليها محافظة إدلب، ثم دير الزور، ثم حماة. وأبرز التقرير مقارنة بين</w:t>
      </w:r>
      <w:r w:rsidRPr="0041009E">
        <w:rPr>
          <w:rFonts w:cs="Times New Roman"/>
          <w:b/>
          <w:bCs/>
          <w:sz w:val="32"/>
          <w:szCs w:val="32"/>
          <w:rtl/>
        </w:rPr>
        <w:t> </w:t>
      </w:r>
      <w:r w:rsidRPr="0041009E">
        <w:rPr>
          <w:b/>
          <w:bCs/>
          <w:sz w:val="32"/>
          <w:szCs w:val="32"/>
          <w:rtl/>
        </w:rPr>
        <w:t>حصيلة الاعتقالات</w:t>
      </w:r>
      <w:r w:rsidRPr="0041009E">
        <w:rPr>
          <w:rFonts w:cs="Times New Roman"/>
          <w:b/>
          <w:bCs/>
          <w:sz w:val="32"/>
          <w:szCs w:val="32"/>
          <w:rtl/>
        </w:rPr>
        <w:t> </w:t>
      </w:r>
      <w:r w:rsidRPr="0041009E">
        <w:rPr>
          <w:b/>
          <w:bCs/>
          <w:sz w:val="32"/>
          <w:szCs w:val="32"/>
          <w:rtl/>
        </w:rPr>
        <w:t>وعمليات الإفراج، حيث أشار إلى أنَّ عمليات الإفراج تمثَّل 30 % وسطياً</w:t>
      </w:r>
      <w:r w:rsidRPr="0041009E">
        <w:rPr>
          <w:rFonts w:cs="Times New Roman"/>
          <w:b/>
          <w:bCs/>
          <w:sz w:val="32"/>
          <w:szCs w:val="32"/>
          <w:rtl/>
        </w:rPr>
        <w:t> </w:t>
      </w:r>
      <w:r w:rsidRPr="0041009E">
        <w:rPr>
          <w:b/>
          <w:bCs/>
          <w:sz w:val="32"/>
          <w:szCs w:val="32"/>
          <w:rtl/>
        </w:rPr>
        <w:t>من حالات الاعتقال المسجلة، مما يعني أنَّ</w:t>
      </w:r>
      <w:r w:rsidRPr="0041009E">
        <w:rPr>
          <w:rFonts w:cs="Times New Roman"/>
          <w:b/>
          <w:bCs/>
          <w:sz w:val="32"/>
          <w:szCs w:val="32"/>
          <w:rtl/>
        </w:rPr>
        <w:t> </w:t>
      </w:r>
      <w:r w:rsidRPr="0041009E">
        <w:rPr>
          <w:b/>
          <w:bCs/>
          <w:sz w:val="32"/>
          <w:szCs w:val="32"/>
          <w:rtl/>
        </w:rPr>
        <w:t>عمليات الاحتجاز تفوق عمليات الإفراج بشكل كبير، خاصة لدى</w:t>
      </w:r>
      <w:r w:rsidRPr="0041009E">
        <w:rPr>
          <w:rFonts w:cs="Times New Roman"/>
          <w:b/>
          <w:bCs/>
          <w:sz w:val="32"/>
          <w:szCs w:val="32"/>
          <w:rtl/>
        </w:rPr>
        <w:t> </w:t>
      </w:r>
      <w:r w:rsidRPr="0041009E">
        <w:rPr>
          <w:b/>
          <w:bCs/>
          <w:sz w:val="32"/>
          <w:szCs w:val="32"/>
          <w:rtl/>
        </w:rPr>
        <w:t>النظام السوري، ما يعزز الاستنتاج بأنَّ</w:t>
      </w:r>
      <w:r w:rsidRPr="0041009E">
        <w:rPr>
          <w:rFonts w:cs="Times New Roman"/>
          <w:b/>
          <w:bCs/>
          <w:sz w:val="32"/>
          <w:szCs w:val="32"/>
          <w:rtl/>
        </w:rPr>
        <w:t> </w:t>
      </w:r>
      <w:r w:rsidRPr="0041009E">
        <w:rPr>
          <w:b/>
          <w:bCs/>
          <w:sz w:val="32"/>
          <w:szCs w:val="32"/>
          <w:rtl/>
        </w:rPr>
        <w:t>الاعتقال التعسفي</w:t>
      </w:r>
      <w:r w:rsidRPr="0041009E">
        <w:rPr>
          <w:rFonts w:cs="Times New Roman"/>
          <w:b/>
          <w:bCs/>
          <w:sz w:val="32"/>
          <w:szCs w:val="32"/>
          <w:rtl/>
        </w:rPr>
        <w:t> </w:t>
      </w:r>
      <w:r w:rsidRPr="0041009E">
        <w:rPr>
          <w:b/>
          <w:bCs/>
          <w:sz w:val="32"/>
          <w:szCs w:val="32"/>
          <w:rtl/>
        </w:rPr>
        <w:t>هو نهج مستمر لدى جميع أطراف النزاع، وخاصةً في</w:t>
      </w:r>
      <w:r w:rsidRPr="0041009E">
        <w:rPr>
          <w:rFonts w:cs="Times New Roman"/>
          <w:b/>
          <w:bCs/>
          <w:sz w:val="32"/>
          <w:szCs w:val="32"/>
          <w:rtl/>
        </w:rPr>
        <w:t> </w:t>
      </w:r>
      <w:r w:rsidRPr="0041009E">
        <w:rPr>
          <w:b/>
          <w:bCs/>
          <w:sz w:val="32"/>
          <w:szCs w:val="32"/>
          <w:rtl/>
        </w:rPr>
        <w:t xml:space="preserve">مراكز الاحتجاز التابعة للنظام السوري. </w:t>
      </w:r>
    </w:p>
    <w:p w:rsidR="0041009E" w:rsidRPr="0041009E" w:rsidRDefault="0041009E" w:rsidP="0041009E">
      <w:pPr>
        <w:jc w:val="both"/>
        <w:rPr>
          <w:b/>
          <w:bCs/>
          <w:sz w:val="32"/>
          <w:szCs w:val="32"/>
          <w:rtl/>
        </w:rPr>
      </w:pPr>
      <w:r w:rsidRPr="0041009E">
        <w:rPr>
          <w:b/>
          <w:bCs/>
          <w:sz w:val="32"/>
          <w:szCs w:val="32"/>
          <w:rtl/>
        </w:rPr>
        <w:t>أشار التقرير إلى</w:t>
      </w:r>
      <w:r w:rsidRPr="0041009E">
        <w:rPr>
          <w:rFonts w:cs="Times New Roman"/>
          <w:b/>
          <w:bCs/>
          <w:sz w:val="32"/>
          <w:szCs w:val="32"/>
          <w:rtl/>
        </w:rPr>
        <w:t> </w:t>
      </w:r>
      <w:r w:rsidRPr="0041009E">
        <w:rPr>
          <w:b/>
          <w:bCs/>
          <w:sz w:val="32"/>
          <w:szCs w:val="32"/>
          <w:rtl/>
        </w:rPr>
        <w:t>رصد عمليات اعتقال/احتجاز</w:t>
      </w:r>
      <w:r w:rsidRPr="0041009E">
        <w:rPr>
          <w:rFonts w:cs="Times New Roman"/>
          <w:b/>
          <w:bCs/>
          <w:sz w:val="32"/>
          <w:szCs w:val="32"/>
          <w:rtl/>
        </w:rPr>
        <w:t> </w:t>
      </w:r>
      <w:r w:rsidRPr="0041009E">
        <w:rPr>
          <w:b/>
          <w:bCs/>
          <w:sz w:val="32"/>
          <w:szCs w:val="32"/>
          <w:rtl/>
        </w:rPr>
        <w:t>استهدفت</w:t>
      </w:r>
      <w:r w:rsidRPr="0041009E">
        <w:rPr>
          <w:rFonts w:cs="Times New Roman"/>
          <w:b/>
          <w:bCs/>
          <w:sz w:val="32"/>
          <w:szCs w:val="32"/>
          <w:rtl/>
        </w:rPr>
        <w:t> </w:t>
      </w:r>
      <w:r w:rsidRPr="0041009E">
        <w:rPr>
          <w:b/>
          <w:bCs/>
          <w:sz w:val="32"/>
          <w:szCs w:val="32"/>
          <w:rtl/>
        </w:rPr>
        <w:t>اللاجئين العائدين من لبنان، الذين فروا من تصاعد</w:t>
      </w:r>
      <w:r w:rsidRPr="0041009E">
        <w:rPr>
          <w:rFonts w:cs="Times New Roman"/>
          <w:b/>
          <w:bCs/>
          <w:sz w:val="32"/>
          <w:szCs w:val="32"/>
          <w:rtl/>
        </w:rPr>
        <w:t> </w:t>
      </w:r>
      <w:r w:rsidRPr="0041009E">
        <w:rPr>
          <w:b/>
          <w:bCs/>
          <w:sz w:val="32"/>
          <w:szCs w:val="32"/>
          <w:rtl/>
        </w:rPr>
        <w:t>الغارات الجوية الإسرائيلية</w:t>
      </w:r>
      <w:r w:rsidRPr="0041009E">
        <w:rPr>
          <w:rFonts w:cs="Times New Roman"/>
          <w:b/>
          <w:bCs/>
          <w:sz w:val="32"/>
          <w:szCs w:val="32"/>
          <w:rtl/>
        </w:rPr>
        <w:t> </w:t>
      </w:r>
      <w:r w:rsidRPr="0041009E">
        <w:rPr>
          <w:b/>
          <w:bCs/>
          <w:sz w:val="32"/>
          <w:szCs w:val="32"/>
          <w:rtl/>
        </w:rPr>
        <w:t>على لبنان منذ 23 أيلول/سبتمبر. جرت هذه الاعتقالات عند</w:t>
      </w:r>
      <w:r w:rsidRPr="0041009E">
        <w:rPr>
          <w:rFonts w:cs="Times New Roman"/>
          <w:b/>
          <w:bCs/>
          <w:sz w:val="32"/>
          <w:szCs w:val="32"/>
          <w:rtl/>
        </w:rPr>
        <w:t> </w:t>
      </w:r>
      <w:r w:rsidRPr="0041009E">
        <w:rPr>
          <w:b/>
          <w:bCs/>
          <w:sz w:val="32"/>
          <w:szCs w:val="32"/>
          <w:rtl/>
        </w:rPr>
        <w:t>المعابر الحدودية الرسمية وغير الرسمية</w:t>
      </w:r>
      <w:r w:rsidRPr="0041009E">
        <w:rPr>
          <w:rFonts w:cs="Times New Roman"/>
          <w:b/>
          <w:bCs/>
          <w:sz w:val="32"/>
          <w:szCs w:val="32"/>
          <w:rtl/>
        </w:rPr>
        <w:t> </w:t>
      </w:r>
      <w:r w:rsidRPr="0041009E">
        <w:rPr>
          <w:b/>
          <w:bCs/>
          <w:sz w:val="32"/>
          <w:szCs w:val="32"/>
          <w:rtl/>
        </w:rPr>
        <w:t>بين سوريا ولبنان، حيث تم اقتياد معظمهم إلى</w:t>
      </w:r>
      <w:r w:rsidRPr="0041009E">
        <w:rPr>
          <w:rFonts w:cs="Times New Roman"/>
          <w:b/>
          <w:bCs/>
          <w:sz w:val="32"/>
          <w:szCs w:val="32"/>
          <w:rtl/>
        </w:rPr>
        <w:t> </w:t>
      </w:r>
      <w:r w:rsidRPr="0041009E">
        <w:rPr>
          <w:b/>
          <w:bCs/>
          <w:sz w:val="32"/>
          <w:szCs w:val="32"/>
          <w:rtl/>
        </w:rPr>
        <w:t>مراكز الاحتجاز الأمنية والعسكرية</w:t>
      </w:r>
      <w:r w:rsidRPr="0041009E">
        <w:rPr>
          <w:rFonts w:cs="Times New Roman"/>
          <w:b/>
          <w:bCs/>
          <w:sz w:val="32"/>
          <w:szCs w:val="32"/>
          <w:rtl/>
        </w:rPr>
        <w:t> </w:t>
      </w:r>
      <w:r w:rsidRPr="0041009E">
        <w:rPr>
          <w:b/>
          <w:bCs/>
          <w:sz w:val="32"/>
          <w:szCs w:val="32"/>
          <w:rtl/>
        </w:rPr>
        <w:t>في</w:t>
      </w:r>
      <w:r w:rsidRPr="0041009E">
        <w:rPr>
          <w:rFonts w:cs="Times New Roman"/>
          <w:b/>
          <w:bCs/>
          <w:sz w:val="32"/>
          <w:szCs w:val="32"/>
          <w:rtl/>
        </w:rPr>
        <w:t> </w:t>
      </w:r>
      <w:r w:rsidRPr="0041009E">
        <w:rPr>
          <w:b/>
          <w:bCs/>
          <w:sz w:val="32"/>
          <w:szCs w:val="32"/>
          <w:rtl/>
        </w:rPr>
        <w:t xml:space="preserve">محافظات حمص ودمشق وحلب. </w:t>
      </w:r>
      <w:r w:rsidRPr="0041009E">
        <w:rPr>
          <w:b/>
          <w:bCs/>
          <w:sz w:val="32"/>
          <w:szCs w:val="32"/>
          <w:rtl/>
        </w:rPr>
        <w:lastRenderedPageBreak/>
        <w:t>وثَّقت</w:t>
      </w:r>
      <w:r w:rsidRPr="0041009E">
        <w:rPr>
          <w:rFonts w:cs="Times New Roman"/>
          <w:b/>
          <w:bCs/>
          <w:sz w:val="32"/>
          <w:szCs w:val="32"/>
          <w:rtl/>
        </w:rPr>
        <w:t> </w:t>
      </w:r>
      <w:r w:rsidRPr="0041009E">
        <w:rPr>
          <w:b/>
          <w:bCs/>
          <w:sz w:val="32"/>
          <w:szCs w:val="32"/>
          <w:rtl/>
        </w:rPr>
        <w:t>الشبكة السورية لحقوق الإنسان</w:t>
      </w:r>
      <w:r w:rsidRPr="0041009E">
        <w:rPr>
          <w:rFonts w:cs="Times New Roman"/>
          <w:b/>
          <w:bCs/>
          <w:sz w:val="32"/>
          <w:szCs w:val="32"/>
          <w:rtl/>
        </w:rPr>
        <w:t> </w:t>
      </w:r>
      <w:r w:rsidRPr="0041009E">
        <w:rPr>
          <w:b/>
          <w:bCs/>
          <w:sz w:val="32"/>
          <w:szCs w:val="32"/>
          <w:rtl/>
        </w:rPr>
        <w:t>اعتقال ما لا يقل عن</w:t>
      </w:r>
      <w:r w:rsidRPr="0041009E">
        <w:rPr>
          <w:rFonts w:cs="Times New Roman"/>
          <w:b/>
          <w:bCs/>
          <w:sz w:val="32"/>
          <w:szCs w:val="32"/>
          <w:rtl/>
        </w:rPr>
        <w:t> </w:t>
      </w:r>
      <w:r w:rsidRPr="0041009E">
        <w:rPr>
          <w:b/>
          <w:bCs/>
          <w:sz w:val="32"/>
          <w:szCs w:val="32"/>
          <w:rtl/>
        </w:rPr>
        <w:t>17 شخصاً</w:t>
      </w:r>
      <w:r w:rsidRPr="0041009E">
        <w:rPr>
          <w:rFonts w:cs="Times New Roman"/>
          <w:b/>
          <w:bCs/>
          <w:sz w:val="32"/>
          <w:szCs w:val="32"/>
          <w:rtl/>
        </w:rPr>
        <w:t> </w:t>
      </w:r>
      <w:r w:rsidRPr="0041009E">
        <w:rPr>
          <w:b/>
          <w:bCs/>
          <w:sz w:val="32"/>
          <w:szCs w:val="32"/>
          <w:rtl/>
        </w:rPr>
        <w:t>من اللاجئين، معظمهم من</w:t>
      </w:r>
      <w:r w:rsidRPr="0041009E">
        <w:rPr>
          <w:rFonts w:cs="Times New Roman"/>
          <w:b/>
          <w:bCs/>
          <w:sz w:val="32"/>
          <w:szCs w:val="32"/>
          <w:rtl/>
        </w:rPr>
        <w:t> </w:t>
      </w:r>
      <w:r w:rsidRPr="0041009E">
        <w:rPr>
          <w:b/>
          <w:bCs/>
          <w:sz w:val="32"/>
          <w:szCs w:val="32"/>
          <w:rtl/>
        </w:rPr>
        <w:t>أبناء محافظة إدلب، وكان السبب الرئيس وراء الاعتقال هو</w:t>
      </w:r>
      <w:r w:rsidRPr="0041009E">
        <w:rPr>
          <w:rFonts w:cs="Times New Roman"/>
          <w:b/>
          <w:bCs/>
          <w:sz w:val="32"/>
          <w:szCs w:val="32"/>
          <w:rtl/>
        </w:rPr>
        <w:t> </w:t>
      </w:r>
      <w:r w:rsidRPr="0041009E">
        <w:rPr>
          <w:b/>
          <w:bCs/>
          <w:sz w:val="32"/>
          <w:szCs w:val="32"/>
          <w:rtl/>
        </w:rPr>
        <w:t xml:space="preserve">التجنيد الإلزامي والاحتياطي ودخول البلاد بطريقة غير رسمية. </w:t>
      </w:r>
    </w:p>
    <w:p w:rsidR="0041009E" w:rsidRPr="0041009E" w:rsidRDefault="0041009E" w:rsidP="0041009E">
      <w:pPr>
        <w:jc w:val="both"/>
        <w:rPr>
          <w:b/>
          <w:bCs/>
          <w:sz w:val="32"/>
          <w:szCs w:val="32"/>
          <w:rtl/>
        </w:rPr>
      </w:pPr>
      <w:r w:rsidRPr="0041009E">
        <w:rPr>
          <w:b/>
          <w:bCs/>
          <w:sz w:val="32"/>
          <w:szCs w:val="32"/>
          <w:rtl/>
        </w:rPr>
        <w:t>أوضح التقرير أنَّ</w:t>
      </w:r>
      <w:r w:rsidRPr="0041009E">
        <w:rPr>
          <w:rFonts w:cs="Times New Roman"/>
          <w:b/>
          <w:bCs/>
          <w:sz w:val="32"/>
          <w:szCs w:val="32"/>
          <w:rtl/>
        </w:rPr>
        <w:t> </w:t>
      </w:r>
      <w:r w:rsidRPr="0041009E">
        <w:rPr>
          <w:b/>
          <w:bCs/>
          <w:sz w:val="32"/>
          <w:szCs w:val="32"/>
          <w:rtl/>
        </w:rPr>
        <w:t>قوات النظام السوري</w:t>
      </w:r>
      <w:r w:rsidRPr="0041009E">
        <w:rPr>
          <w:rFonts w:cs="Times New Roman"/>
          <w:b/>
          <w:bCs/>
          <w:sz w:val="32"/>
          <w:szCs w:val="32"/>
          <w:rtl/>
        </w:rPr>
        <w:t> </w:t>
      </w:r>
      <w:r w:rsidRPr="0041009E">
        <w:rPr>
          <w:b/>
          <w:bCs/>
          <w:sz w:val="32"/>
          <w:szCs w:val="32"/>
          <w:rtl/>
        </w:rPr>
        <w:t>نفذت</w:t>
      </w:r>
      <w:r w:rsidRPr="0041009E">
        <w:rPr>
          <w:rFonts w:cs="Times New Roman"/>
          <w:b/>
          <w:bCs/>
          <w:sz w:val="32"/>
          <w:szCs w:val="32"/>
          <w:rtl/>
        </w:rPr>
        <w:t> </w:t>
      </w:r>
      <w:r w:rsidRPr="0041009E">
        <w:rPr>
          <w:b/>
          <w:bCs/>
          <w:sz w:val="32"/>
          <w:szCs w:val="32"/>
          <w:rtl/>
        </w:rPr>
        <w:t>عمليات اعتقال/احتجاز</w:t>
      </w:r>
      <w:r w:rsidRPr="0041009E">
        <w:rPr>
          <w:rFonts w:cs="Times New Roman"/>
          <w:b/>
          <w:bCs/>
          <w:sz w:val="32"/>
          <w:szCs w:val="32"/>
          <w:rtl/>
        </w:rPr>
        <w:t> </w:t>
      </w:r>
      <w:r w:rsidRPr="0041009E">
        <w:rPr>
          <w:b/>
          <w:bCs/>
          <w:sz w:val="32"/>
          <w:szCs w:val="32"/>
          <w:rtl/>
        </w:rPr>
        <w:t>استهدفت عدداً من المدنيين لم تستثنِ الأطفال منهم، بذريعة الانتماء لتنظيم داعش، وذلك إثر حملة دهم واعتقال قامت بها عناصر تابعة لفرع الأمن الجوي التابع لقوات النظام السوري داخل المشفى الوطني في مدينة السويداء.</w:t>
      </w:r>
      <w:r>
        <w:rPr>
          <w:b/>
          <w:bCs/>
          <w:sz w:val="32"/>
          <w:szCs w:val="32"/>
          <w:rtl/>
        </w:rPr>
        <w:t xml:space="preserve"> </w:t>
      </w:r>
    </w:p>
    <w:p w:rsidR="0041009E" w:rsidRPr="0041009E" w:rsidRDefault="0041009E" w:rsidP="0041009E">
      <w:pPr>
        <w:jc w:val="both"/>
        <w:rPr>
          <w:b/>
          <w:bCs/>
          <w:sz w:val="32"/>
          <w:szCs w:val="32"/>
          <w:rtl/>
        </w:rPr>
      </w:pPr>
      <w:r w:rsidRPr="0041009E">
        <w:rPr>
          <w:b/>
          <w:bCs/>
          <w:sz w:val="32"/>
          <w:szCs w:val="32"/>
          <w:rtl/>
        </w:rPr>
        <w:t>كما أشار التقرير إلى أنَّ قوات النظام السوري نفذت</w:t>
      </w:r>
      <w:r w:rsidRPr="0041009E">
        <w:rPr>
          <w:rFonts w:cs="Times New Roman"/>
          <w:b/>
          <w:bCs/>
          <w:sz w:val="32"/>
          <w:szCs w:val="32"/>
          <w:rtl/>
        </w:rPr>
        <w:t> </w:t>
      </w:r>
      <w:r w:rsidRPr="0041009E">
        <w:rPr>
          <w:b/>
          <w:bCs/>
          <w:sz w:val="32"/>
          <w:szCs w:val="32"/>
          <w:rtl/>
        </w:rPr>
        <w:t>عمليات اعتقال موسعة</w:t>
      </w:r>
      <w:r w:rsidRPr="0041009E">
        <w:rPr>
          <w:rFonts w:cs="Times New Roman"/>
          <w:b/>
          <w:bCs/>
          <w:sz w:val="32"/>
          <w:szCs w:val="32"/>
          <w:rtl/>
        </w:rPr>
        <w:t> </w:t>
      </w:r>
      <w:r w:rsidRPr="0041009E">
        <w:rPr>
          <w:b/>
          <w:bCs/>
          <w:sz w:val="32"/>
          <w:szCs w:val="32"/>
          <w:rtl/>
        </w:rPr>
        <w:t>طالت</w:t>
      </w:r>
      <w:r w:rsidRPr="0041009E">
        <w:rPr>
          <w:rFonts w:cs="Times New Roman"/>
          <w:b/>
          <w:bCs/>
          <w:sz w:val="32"/>
          <w:szCs w:val="32"/>
          <w:rtl/>
        </w:rPr>
        <w:t> </w:t>
      </w:r>
      <w:r w:rsidRPr="0041009E">
        <w:rPr>
          <w:b/>
          <w:bCs/>
          <w:sz w:val="32"/>
          <w:szCs w:val="32"/>
          <w:rtl/>
        </w:rPr>
        <w:t>مدنيين في محافظات ريف دمشق ودمشق وحماة وحلب، تحت ذريعة</w:t>
      </w:r>
      <w:r w:rsidRPr="0041009E">
        <w:rPr>
          <w:rFonts w:cs="Times New Roman"/>
          <w:b/>
          <w:bCs/>
          <w:sz w:val="32"/>
          <w:szCs w:val="32"/>
          <w:rtl/>
        </w:rPr>
        <w:t> </w:t>
      </w:r>
      <w:r w:rsidRPr="0041009E">
        <w:rPr>
          <w:b/>
          <w:bCs/>
          <w:sz w:val="32"/>
          <w:szCs w:val="32"/>
          <w:rtl/>
        </w:rPr>
        <w:t>التخلف عن الخدمة العسكرية الإلزامية والاحتياطية. تمت معظم هذه الاعتقالات خلال</w:t>
      </w:r>
      <w:r w:rsidRPr="0041009E">
        <w:rPr>
          <w:rFonts w:cs="Times New Roman"/>
          <w:b/>
          <w:bCs/>
          <w:sz w:val="32"/>
          <w:szCs w:val="32"/>
          <w:rtl/>
        </w:rPr>
        <w:t> </w:t>
      </w:r>
      <w:r w:rsidRPr="0041009E">
        <w:rPr>
          <w:b/>
          <w:bCs/>
          <w:sz w:val="32"/>
          <w:szCs w:val="32"/>
          <w:rtl/>
        </w:rPr>
        <w:t>حملات دهم جماعية</w:t>
      </w:r>
      <w:r w:rsidRPr="0041009E">
        <w:rPr>
          <w:rFonts w:cs="Times New Roman"/>
          <w:b/>
          <w:bCs/>
          <w:sz w:val="32"/>
          <w:szCs w:val="32"/>
          <w:rtl/>
        </w:rPr>
        <w:t> </w:t>
      </w:r>
      <w:r w:rsidRPr="0041009E">
        <w:rPr>
          <w:b/>
          <w:bCs/>
          <w:sz w:val="32"/>
          <w:szCs w:val="32"/>
          <w:rtl/>
        </w:rPr>
        <w:t>أو عند</w:t>
      </w:r>
      <w:r w:rsidRPr="0041009E">
        <w:rPr>
          <w:rFonts w:cs="Times New Roman"/>
          <w:b/>
          <w:bCs/>
          <w:sz w:val="32"/>
          <w:szCs w:val="32"/>
          <w:rtl/>
        </w:rPr>
        <w:t> </w:t>
      </w:r>
      <w:r w:rsidRPr="0041009E">
        <w:rPr>
          <w:b/>
          <w:bCs/>
          <w:sz w:val="32"/>
          <w:szCs w:val="32"/>
          <w:rtl/>
        </w:rPr>
        <w:t>نقاط التفتيش، كما شملت أشخاصاً سبق أن أجروا</w:t>
      </w:r>
      <w:r w:rsidRPr="0041009E">
        <w:rPr>
          <w:rFonts w:cs="Times New Roman"/>
          <w:b/>
          <w:bCs/>
          <w:sz w:val="32"/>
          <w:szCs w:val="32"/>
          <w:rtl/>
        </w:rPr>
        <w:t> </w:t>
      </w:r>
      <w:r w:rsidRPr="0041009E">
        <w:rPr>
          <w:b/>
          <w:bCs/>
          <w:sz w:val="32"/>
          <w:szCs w:val="32"/>
          <w:rtl/>
        </w:rPr>
        <w:t>تسويات</w:t>
      </w:r>
      <w:r w:rsidRPr="0041009E">
        <w:rPr>
          <w:rFonts w:cs="Times New Roman"/>
          <w:b/>
          <w:bCs/>
          <w:sz w:val="32"/>
          <w:szCs w:val="32"/>
          <w:rtl/>
        </w:rPr>
        <w:t> </w:t>
      </w:r>
      <w:r w:rsidRPr="0041009E">
        <w:rPr>
          <w:b/>
          <w:bCs/>
          <w:sz w:val="32"/>
          <w:szCs w:val="32"/>
          <w:rtl/>
        </w:rPr>
        <w:t>لأوضاعهم الأمنية. وأكد التقرير أنَّ هذه الاعتقالات كانت في كثير من الأحيان</w:t>
      </w:r>
      <w:r w:rsidRPr="0041009E">
        <w:rPr>
          <w:rFonts w:cs="Times New Roman"/>
          <w:b/>
          <w:bCs/>
          <w:sz w:val="32"/>
          <w:szCs w:val="32"/>
          <w:rtl/>
        </w:rPr>
        <w:t> </w:t>
      </w:r>
      <w:r w:rsidRPr="0041009E">
        <w:rPr>
          <w:b/>
          <w:bCs/>
          <w:sz w:val="32"/>
          <w:szCs w:val="32"/>
          <w:rtl/>
        </w:rPr>
        <w:t>تهدف إلى الابتزاز المادي</w:t>
      </w:r>
      <w:r w:rsidRPr="0041009E">
        <w:rPr>
          <w:rFonts w:cs="Times New Roman"/>
          <w:b/>
          <w:bCs/>
          <w:sz w:val="32"/>
          <w:szCs w:val="32"/>
          <w:rtl/>
        </w:rPr>
        <w:t> </w:t>
      </w:r>
      <w:r w:rsidRPr="0041009E">
        <w:rPr>
          <w:b/>
          <w:bCs/>
          <w:sz w:val="32"/>
          <w:szCs w:val="32"/>
          <w:rtl/>
        </w:rPr>
        <w:t xml:space="preserve">لأسر المعتقلين من قبل الأفرع الأمنية. </w:t>
      </w:r>
    </w:p>
    <w:p w:rsidR="0041009E" w:rsidRPr="0041009E" w:rsidRDefault="0041009E" w:rsidP="0041009E">
      <w:pPr>
        <w:jc w:val="both"/>
        <w:rPr>
          <w:b/>
          <w:bCs/>
          <w:sz w:val="32"/>
          <w:szCs w:val="32"/>
          <w:rtl/>
        </w:rPr>
      </w:pPr>
      <w:r w:rsidRPr="0041009E">
        <w:rPr>
          <w:b/>
          <w:bCs/>
          <w:sz w:val="32"/>
          <w:szCs w:val="32"/>
          <w:rtl/>
        </w:rPr>
        <w:t>وأضاف التقرير أنَّ</w:t>
      </w:r>
      <w:r w:rsidRPr="0041009E">
        <w:rPr>
          <w:rFonts w:cs="Times New Roman"/>
          <w:b/>
          <w:bCs/>
          <w:sz w:val="32"/>
          <w:szCs w:val="32"/>
          <w:rtl/>
        </w:rPr>
        <w:t> </w:t>
      </w:r>
      <w:r w:rsidRPr="0041009E">
        <w:rPr>
          <w:b/>
          <w:bCs/>
          <w:sz w:val="32"/>
          <w:szCs w:val="32"/>
          <w:rtl/>
        </w:rPr>
        <w:t>النظام السوري</w:t>
      </w:r>
      <w:r w:rsidRPr="0041009E">
        <w:rPr>
          <w:rFonts w:cs="Times New Roman"/>
          <w:b/>
          <w:bCs/>
          <w:sz w:val="32"/>
          <w:szCs w:val="32"/>
          <w:rtl/>
        </w:rPr>
        <w:t> </w:t>
      </w:r>
      <w:r w:rsidRPr="0041009E">
        <w:rPr>
          <w:b/>
          <w:bCs/>
          <w:sz w:val="32"/>
          <w:szCs w:val="32"/>
          <w:rtl/>
        </w:rPr>
        <w:t>ما زال مستمراً في انتهاك</w:t>
      </w:r>
      <w:r w:rsidRPr="0041009E">
        <w:rPr>
          <w:rFonts w:cs="Times New Roman"/>
          <w:b/>
          <w:bCs/>
          <w:sz w:val="32"/>
          <w:szCs w:val="32"/>
          <w:rtl/>
        </w:rPr>
        <w:t> </w:t>
      </w:r>
      <w:r w:rsidRPr="0041009E">
        <w:rPr>
          <w:b/>
          <w:bCs/>
          <w:sz w:val="32"/>
          <w:szCs w:val="32"/>
          <w:rtl/>
        </w:rPr>
        <w:t>قرار محكمة العدل الدولية</w:t>
      </w:r>
      <w:r w:rsidRPr="0041009E">
        <w:rPr>
          <w:rFonts w:cs="Times New Roman"/>
          <w:b/>
          <w:bCs/>
          <w:sz w:val="32"/>
          <w:szCs w:val="32"/>
          <w:rtl/>
        </w:rPr>
        <w:t> </w:t>
      </w:r>
      <w:r w:rsidRPr="0041009E">
        <w:rPr>
          <w:b/>
          <w:bCs/>
          <w:sz w:val="32"/>
          <w:szCs w:val="32"/>
          <w:rtl/>
        </w:rPr>
        <w:t>الصادر في تشرين الثاني/نوفمبر 2023، والذي صدر بناءً على طلب كندا وهولندا في إطار</w:t>
      </w:r>
      <w:r w:rsidRPr="0041009E">
        <w:rPr>
          <w:rFonts w:cs="Times New Roman"/>
          <w:b/>
          <w:bCs/>
          <w:sz w:val="32"/>
          <w:szCs w:val="32"/>
          <w:rtl/>
        </w:rPr>
        <w:t> </w:t>
      </w:r>
      <w:r w:rsidRPr="0041009E">
        <w:rPr>
          <w:b/>
          <w:bCs/>
          <w:sz w:val="32"/>
          <w:szCs w:val="32"/>
          <w:rtl/>
        </w:rPr>
        <w:t>تطبيق اتفاقية مناهضة التعذيب. تستمر انتهاكات النظام عبر</w:t>
      </w:r>
      <w:r w:rsidRPr="0041009E">
        <w:rPr>
          <w:rFonts w:cs="Times New Roman"/>
          <w:b/>
          <w:bCs/>
          <w:sz w:val="32"/>
          <w:szCs w:val="32"/>
          <w:rtl/>
        </w:rPr>
        <w:t> </w:t>
      </w:r>
      <w:r w:rsidRPr="0041009E">
        <w:rPr>
          <w:b/>
          <w:bCs/>
          <w:sz w:val="32"/>
          <w:szCs w:val="32"/>
          <w:rtl/>
        </w:rPr>
        <w:t xml:space="preserve">عمليات الاحتجاز التعسفي والاختفاء القسري. </w:t>
      </w:r>
    </w:p>
    <w:p w:rsidR="0041009E" w:rsidRPr="0041009E" w:rsidRDefault="0041009E" w:rsidP="0041009E">
      <w:pPr>
        <w:jc w:val="both"/>
        <w:rPr>
          <w:b/>
          <w:bCs/>
          <w:sz w:val="32"/>
          <w:szCs w:val="32"/>
          <w:rtl/>
        </w:rPr>
      </w:pPr>
      <w:r w:rsidRPr="0041009E">
        <w:rPr>
          <w:b/>
          <w:bCs/>
          <w:sz w:val="32"/>
          <w:szCs w:val="32"/>
          <w:rtl/>
        </w:rPr>
        <w:t>من جهة أخرى، وثَّق التقرير استمرار</w:t>
      </w:r>
      <w:r w:rsidRPr="0041009E">
        <w:rPr>
          <w:rFonts w:cs="Times New Roman"/>
          <w:b/>
          <w:bCs/>
          <w:sz w:val="32"/>
          <w:szCs w:val="32"/>
          <w:rtl/>
        </w:rPr>
        <w:t> </w:t>
      </w:r>
      <w:r w:rsidRPr="0041009E">
        <w:rPr>
          <w:b/>
          <w:bCs/>
          <w:sz w:val="32"/>
          <w:szCs w:val="32"/>
          <w:rtl/>
        </w:rPr>
        <w:t>قوات سوريا الديمقراطية</w:t>
      </w:r>
      <w:r w:rsidRPr="0041009E">
        <w:rPr>
          <w:rFonts w:cs="Times New Roman"/>
          <w:b/>
          <w:bCs/>
          <w:sz w:val="32"/>
          <w:szCs w:val="32"/>
          <w:rtl/>
        </w:rPr>
        <w:t> </w:t>
      </w:r>
      <w:r w:rsidRPr="0041009E">
        <w:rPr>
          <w:b/>
          <w:bCs/>
          <w:sz w:val="32"/>
          <w:szCs w:val="32"/>
          <w:rtl/>
        </w:rPr>
        <w:t>في</w:t>
      </w:r>
      <w:r w:rsidRPr="0041009E">
        <w:rPr>
          <w:rFonts w:cs="Times New Roman"/>
          <w:b/>
          <w:bCs/>
          <w:sz w:val="32"/>
          <w:szCs w:val="32"/>
          <w:rtl/>
        </w:rPr>
        <w:t> </w:t>
      </w:r>
      <w:r w:rsidRPr="0041009E">
        <w:rPr>
          <w:b/>
          <w:bCs/>
          <w:sz w:val="32"/>
          <w:szCs w:val="32"/>
          <w:rtl/>
        </w:rPr>
        <w:t>سياسة الاحتجاز التعسفي والإخفاء القسري، حيث نفذت حملات دهم جماعية استهدفت</w:t>
      </w:r>
      <w:r w:rsidRPr="0041009E">
        <w:rPr>
          <w:rFonts w:cs="Times New Roman"/>
          <w:b/>
          <w:bCs/>
          <w:sz w:val="32"/>
          <w:szCs w:val="32"/>
          <w:rtl/>
        </w:rPr>
        <w:t> </w:t>
      </w:r>
      <w:r w:rsidRPr="0041009E">
        <w:rPr>
          <w:b/>
          <w:bCs/>
          <w:sz w:val="32"/>
          <w:szCs w:val="32"/>
          <w:rtl/>
        </w:rPr>
        <w:t>مدنيين</w:t>
      </w:r>
      <w:r w:rsidRPr="0041009E">
        <w:rPr>
          <w:rFonts w:cs="Times New Roman"/>
          <w:b/>
          <w:bCs/>
          <w:sz w:val="32"/>
          <w:szCs w:val="32"/>
          <w:rtl/>
        </w:rPr>
        <w:t> </w:t>
      </w:r>
      <w:r w:rsidRPr="0041009E">
        <w:rPr>
          <w:b/>
          <w:bCs/>
          <w:sz w:val="32"/>
          <w:szCs w:val="32"/>
          <w:rtl/>
        </w:rPr>
        <w:t>بذريعة</w:t>
      </w:r>
      <w:r w:rsidRPr="0041009E">
        <w:rPr>
          <w:rFonts w:cs="Times New Roman"/>
          <w:b/>
          <w:bCs/>
          <w:sz w:val="32"/>
          <w:szCs w:val="32"/>
          <w:rtl/>
        </w:rPr>
        <w:t> </w:t>
      </w:r>
      <w:r w:rsidRPr="0041009E">
        <w:rPr>
          <w:b/>
          <w:bCs/>
          <w:sz w:val="32"/>
          <w:szCs w:val="32"/>
          <w:rtl/>
        </w:rPr>
        <w:t>محاربة خلايا تنظيم داعش. بعض هذه العمليات تمت بدعم من</w:t>
      </w:r>
      <w:r w:rsidRPr="0041009E">
        <w:rPr>
          <w:rFonts w:cs="Times New Roman"/>
          <w:b/>
          <w:bCs/>
          <w:sz w:val="32"/>
          <w:szCs w:val="32"/>
          <w:rtl/>
        </w:rPr>
        <w:t> </w:t>
      </w:r>
      <w:r w:rsidRPr="0041009E">
        <w:rPr>
          <w:b/>
          <w:bCs/>
          <w:sz w:val="32"/>
          <w:szCs w:val="32"/>
          <w:rtl/>
        </w:rPr>
        <w:t>مروحيات التحالف الدولي. كما تم رصد اعتقالات طالت مدنيين بتهمة</w:t>
      </w:r>
      <w:r w:rsidRPr="0041009E">
        <w:rPr>
          <w:rFonts w:cs="Times New Roman"/>
          <w:b/>
          <w:bCs/>
          <w:sz w:val="32"/>
          <w:szCs w:val="32"/>
          <w:rtl/>
        </w:rPr>
        <w:t> </w:t>
      </w:r>
      <w:r w:rsidRPr="0041009E">
        <w:rPr>
          <w:b/>
          <w:bCs/>
          <w:sz w:val="32"/>
          <w:szCs w:val="32"/>
          <w:rtl/>
        </w:rPr>
        <w:t>التعامل مع الجيش الوطني، وأخرى استهدفت</w:t>
      </w:r>
      <w:r w:rsidRPr="0041009E">
        <w:rPr>
          <w:rFonts w:cs="Times New Roman"/>
          <w:b/>
          <w:bCs/>
          <w:sz w:val="32"/>
          <w:szCs w:val="32"/>
          <w:rtl/>
        </w:rPr>
        <w:t> </w:t>
      </w:r>
      <w:r w:rsidRPr="0041009E">
        <w:rPr>
          <w:b/>
          <w:bCs/>
          <w:sz w:val="32"/>
          <w:szCs w:val="32"/>
          <w:rtl/>
        </w:rPr>
        <w:t>مدنيين</w:t>
      </w:r>
      <w:r w:rsidRPr="0041009E">
        <w:rPr>
          <w:rFonts w:cs="Times New Roman"/>
          <w:b/>
          <w:bCs/>
          <w:sz w:val="32"/>
          <w:szCs w:val="32"/>
          <w:rtl/>
        </w:rPr>
        <w:t> </w:t>
      </w:r>
      <w:r w:rsidRPr="0041009E">
        <w:rPr>
          <w:b/>
          <w:bCs/>
          <w:sz w:val="32"/>
          <w:szCs w:val="32"/>
          <w:rtl/>
        </w:rPr>
        <w:t>بهدف اقتيادهم إلى</w:t>
      </w:r>
      <w:r w:rsidRPr="0041009E">
        <w:rPr>
          <w:rFonts w:cs="Times New Roman"/>
          <w:b/>
          <w:bCs/>
          <w:sz w:val="32"/>
          <w:szCs w:val="32"/>
          <w:rtl/>
        </w:rPr>
        <w:t> </w:t>
      </w:r>
      <w:r w:rsidRPr="0041009E">
        <w:rPr>
          <w:b/>
          <w:bCs/>
          <w:sz w:val="32"/>
          <w:szCs w:val="32"/>
          <w:rtl/>
        </w:rPr>
        <w:t>معسكرات التدريب والتجنيد</w:t>
      </w:r>
      <w:r w:rsidRPr="0041009E">
        <w:rPr>
          <w:rFonts w:cs="Times New Roman"/>
          <w:b/>
          <w:bCs/>
          <w:sz w:val="32"/>
          <w:szCs w:val="32"/>
          <w:rtl/>
        </w:rPr>
        <w:t> </w:t>
      </w:r>
      <w:r w:rsidRPr="0041009E">
        <w:rPr>
          <w:b/>
          <w:bCs/>
          <w:sz w:val="32"/>
          <w:szCs w:val="32"/>
          <w:rtl/>
        </w:rPr>
        <w:t>التابعة لقوات سوريا الديمقراطية، خاصة في</w:t>
      </w:r>
      <w:r w:rsidRPr="0041009E">
        <w:rPr>
          <w:rFonts w:cs="Times New Roman"/>
          <w:b/>
          <w:bCs/>
          <w:sz w:val="32"/>
          <w:szCs w:val="32"/>
          <w:rtl/>
        </w:rPr>
        <w:t> </w:t>
      </w:r>
      <w:r w:rsidRPr="0041009E">
        <w:rPr>
          <w:b/>
          <w:bCs/>
          <w:sz w:val="32"/>
          <w:szCs w:val="32"/>
          <w:rtl/>
        </w:rPr>
        <w:t xml:space="preserve">محافظة حلب كما أشار التقرير إلى أنَّ قوات سوريا الديمقراطية نفذت عمليات اعتقال استهدفت مدنيين أثناء مشاركتهم في التظاهرات الشعبية المناهضة لقوات سوريا الديمقراطية التي تنتقد </w:t>
      </w:r>
      <w:r w:rsidRPr="0041009E">
        <w:rPr>
          <w:b/>
          <w:bCs/>
          <w:sz w:val="32"/>
          <w:szCs w:val="32"/>
          <w:rtl/>
        </w:rPr>
        <w:lastRenderedPageBreak/>
        <w:t xml:space="preserve">المناهج التعليمية التي فرضتها في مناطق سيطرتها وتركزت هذه الاعتقالات في مدينة منبج في ريف محافظة حلب. </w:t>
      </w:r>
    </w:p>
    <w:p w:rsidR="0041009E" w:rsidRPr="0041009E" w:rsidRDefault="0041009E" w:rsidP="0041009E">
      <w:pPr>
        <w:jc w:val="both"/>
        <w:rPr>
          <w:b/>
          <w:bCs/>
          <w:sz w:val="32"/>
          <w:szCs w:val="32"/>
          <w:rtl/>
        </w:rPr>
      </w:pPr>
      <w:r w:rsidRPr="0041009E">
        <w:rPr>
          <w:b/>
          <w:bCs/>
          <w:sz w:val="32"/>
          <w:szCs w:val="32"/>
          <w:rtl/>
        </w:rPr>
        <w:t>أشار التقرير أيضاً إلى</w:t>
      </w:r>
      <w:r w:rsidRPr="0041009E">
        <w:rPr>
          <w:rFonts w:cs="Times New Roman"/>
          <w:b/>
          <w:bCs/>
          <w:sz w:val="32"/>
          <w:szCs w:val="32"/>
          <w:rtl/>
        </w:rPr>
        <w:t> </w:t>
      </w:r>
      <w:r w:rsidRPr="0041009E">
        <w:rPr>
          <w:b/>
          <w:bCs/>
          <w:sz w:val="32"/>
          <w:szCs w:val="32"/>
          <w:rtl/>
        </w:rPr>
        <w:t>استمرار خطف الأطفال</w:t>
      </w:r>
      <w:r w:rsidRPr="0041009E">
        <w:rPr>
          <w:rFonts w:cs="Times New Roman"/>
          <w:b/>
          <w:bCs/>
          <w:sz w:val="32"/>
          <w:szCs w:val="32"/>
          <w:rtl/>
        </w:rPr>
        <w:t> </w:t>
      </w:r>
      <w:r w:rsidRPr="0041009E">
        <w:rPr>
          <w:b/>
          <w:bCs/>
          <w:sz w:val="32"/>
          <w:szCs w:val="32"/>
          <w:rtl/>
        </w:rPr>
        <w:t>من قبل قوات سوريا الديمقراطية، حيث يتم</w:t>
      </w:r>
      <w:r w:rsidRPr="0041009E">
        <w:rPr>
          <w:rFonts w:cs="Times New Roman"/>
          <w:b/>
          <w:bCs/>
          <w:sz w:val="32"/>
          <w:szCs w:val="32"/>
          <w:rtl/>
        </w:rPr>
        <w:t> </w:t>
      </w:r>
      <w:r w:rsidRPr="0041009E">
        <w:rPr>
          <w:b/>
          <w:bCs/>
          <w:sz w:val="32"/>
          <w:szCs w:val="32"/>
          <w:rtl/>
        </w:rPr>
        <w:t>تجنيدهم قسرياً</w:t>
      </w:r>
      <w:r w:rsidRPr="0041009E">
        <w:rPr>
          <w:rFonts w:cs="Times New Roman"/>
          <w:b/>
          <w:bCs/>
          <w:sz w:val="32"/>
          <w:szCs w:val="32"/>
          <w:rtl/>
        </w:rPr>
        <w:t> </w:t>
      </w:r>
      <w:r w:rsidRPr="0041009E">
        <w:rPr>
          <w:b/>
          <w:bCs/>
          <w:sz w:val="32"/>
          <w:szCs w:val="32"/>
          <w:rtl/>
        </w:rPr>
        <w:t>في معسكراتها، مع</w:t>
      </w:r>
      <w:r w:rsidRPr="0041009E">
        <w:rPr>
          <w:rFonts w:cs="Times New Roman"/>
          <w:b/>
          <w:bCs/>
          <w:sz w:val="32"/>
          <w:szCs w:val="32"/>
          <w:rtl/>
        </w:rPr>
        <w:t> </w:t>
      </w:r>
      <w:r w:rsidRPr="0041009E">
        <w:rPr>
          <w:b/>
          <w:bCs/>
          <w:sz w:val="32"/>
          <w:szCs w:val="32"/>
          <w:rtl/>
        </w:rPr>
        <w:t>منع عائلاتهم من التواصل معهم</w:t>
      </w:r>
      <w:r w:rsidRPr="0041009E">
        <w:rPr>
          <w:rFonts w:cs="Times New Roman"/>
          <w:b/>
          <w:bCs/>
          <w:sz w:val="32"/>
          <w:szCs w:val="32"/>
          <w:rtl/>
        </w:rPr>
        <w:t> </w:t>
      </w:r>
      <w:r w:rsidRPr="0041009E">
        <w:rPr>
          <w:b/>
          <w:bCs/>
          <w:sz w:val="32"/>
          <w:szCs w:val="32"/>
          <w:rtl/>
        </w:rPr>
        <w:t xml:space="preserve">أو معرفة مصيرهم. </w:t>
      </w:r>
    </w:p>
    <w:p w:rsidR="0041009E" w:rsidRPr="0041009E" w:rsidRDefault="0041009E" w:rsidP="0041009E">
      <w:pPr>
        <w:jc w:val="both"/>
        <w:rPr>
          <w:b/>
          <w:bCs/>
          <w:sz w:val="32"/>
          <w:szCs w:val="32"/>
          <w:rtl/>
        </w:rPr>
      </w:pPr>
      <w:r w:rsidRPr="0041009E">
        <w:rPr>
          <w:b/>
          <w:bCs/>
          <w:sz w:val="32"/>
          <w:szCs w:val="32"/>
          <w:rtl/>
        </w:rPr>
        <w:t>بحسب التقرير، شهد شهر تشرين الأول/أكتوبر</w:t>
      </w:r>
      <w:r w:rsidRPr="0041009E">
        <w:rPr>
          <w:rFonts w:cs="Times New Roman"/>
          <w:b/>
          <w:bCs/>
          <w:sz w:val="32"/>
          <w:szCs w:val="32"/>
          <w:rtl/>
        </w:rPr>
        <w:t> </w:t>
      </w:r>
      <w:r w:rsidRPr="0041009E">
        <w:rPr>
          <w:b/>
          <w:bCs/>
          <w:sz w:val="32"/>
          <w:szCs w:val="32"/>
          <w:rtl/>
        </w:rPr>
        <w:t>عمليات احتجاز</w:t>
      </w:r>
      <w:r w:rsidRPr="0041009E">
        <w:rPr>
          <w:rFonts w:cs="Times New Roman"/>
          <w:b/>
          <w:bCs/>
          <w:sz w:val="32"/>
          <w:szCs w:val="32"/>
          <w:rtl/>
        </w:rPr>
        <w:t> </w:t>
      </w:r>
      <w:r w:rsidRPr="0041009E">
        <w:rPr>
          <w:b/>
          <w:bCs/>
          <w:sz w:val="32"/>
          <w:szCs w:val="32"/>
          <w:rtl/>
        </w:rPr>
        <w:t>قامت بها</w:t>
      </w:r>
      <w:r w:rsidRPr="0041009E">
        <w:rPr>
          <w:rFonts w:cs="Times New Roman"/>
          <w:b/>
          <w:bCs/>
          <w:sz w:val="32"/>
          <w:szCs w:val="32"/>
          <w:rtl/>
        </w:rPr>
        <w:t> </w:t>
      </w:r>
      <w:r w:rsidRPr="0041009E">
        <w:rPr>
          <w:b/>
          <w:bCs/>
          <w:sz w:val="32"/>
          <w:szCs w:val="32"/>
          <w:rtl/>
        </w:rPr>
        <w:t>هيئة تحرير الشام</w:t>
      </w:r>
      <w:r w:rsidRPr="0041009E">
        <w:rPr>
          <w:rFonts w:cs="Times New Roman"/>
          <w:b/>
          <w:bCs/>
          <w:sz w:val="32"/>
          <w:szCs w:val="32"/>
          <w:rtl/>
        </w:rPr>
        <w:t> </w:t>
      </w:r>
      <w:r w:rsidRPr="0041009E">
        <w:rPr>
          <w:b/>
          <w:bCs/>
          <w:sz w:val="32"/>
          <w:szCs w:val="32"/>
          <w:rtl/>
        </w:rPr>
        <w:t>استهدفت</w:t>
      </w:r>
      <w:r w:rsidRPr="0041009E">
        <w:rPr>
          <w:rFonts w:cs="Times New Roman"/>
          <w:b/>
          <w:bCs/>
          <w:sz w:val="32"/>
          <w:szCs w:val="32"/>
          <w:rtl/>
        </w:rPr>
        <w:t> </w:t>
      </w:r>
      <w:r w:rsidRPr="0041009E">
        <w:rPr>
          <w:b/>
          <w:bCs/>
          <w:sz w:val="32"/>
          <w:szCs w:val="32"/>
          <w:rtl/>
        </w:rPr>
        <w:t>مدنيين، وتركزت هذه العمليات في</w:t>
      </w:r>
      <w:r w:rsidRPr="0041009E">
        <w:rPr>
          <w:rFonts w:cs="Times New Roman"/>
          <w:b/>
          <w:bCs/>
          <w:sz w:val="32"/>
          <w:szCs w:val="32"/>
          <w:rtl/>
        </w:rPr>
        <w:t> </w:t>
      </w:r>
      <w:r w:rsidRPr="0041009E">
        <w:rPr>
          <w:b/>
          <w:bCs/>
          <w:sz w:val="32"/>
          <w:szCs w:val="32"/>
          <w:rtl/>
        </w:rPr>
        <w:t>محافظة إدلب</w:t>
      </w:r>
      <w:r w:rsidRPr="0041009E">
        <w:rPr>
          <w:rFonts w:cs="Times New Roman"/>
          <w:b/>
          <w:bCs/>
          <w:sz w:val="32"/>
          <w:szCs w:val="32"/>
          <w:rtl/>
        </w:rPr>
        <w:t> </w:t>
      </w:r>
      <w:r w:rsidRPr="0041009E">
        <w:rPr>
          <w:b/>
          <w:bCs/>
          <w:sz w:val="32"/>
          <w:szCs w:val="32"/>
          <w:rtl/>
        </w:rPr>
        <w:t>وبعض مناطق</w:t>
      </w:r>
      <w:r w:rsidRPr="0041009E">
        <w:rPr>
          <w:rFonts w:cs="Times New Roman"/>
          <w:b/>
          <w:bCs/>
          <w:sz w:val="32"/>
          <w:szCs w:val="32"/>
          <w:rtl/>
        </w:rPr>
        <w:t> </w:t>
      </w:r>
      <w:r w:rsidRPr="0041009E">
        <w:rPr>
          <w:b/>
          <w:bCs/>
          <w:sz w:val="32"/>
          <w:szCs w:val="32"/>
          <w:rtl/>
        </w:rPr>
        <w:t>ريف حلب</w:t>
      </w:r>
      <w:r w:rsidRPr="0041009E">
        <w:rPr>
          <w:rFonts w:cs="Times New Roman"/>
          <w:b/>
          <w:bCs/>
          <w:sz w:val="32"/>
          <w:szCs w:val="32"/>
          <w:rtl/>
        </w:rPr>
        <w:t> </w:t>
      </w:r>
      <w:r w:rsidRPr="0041009E">
        <w:rPr>
          <w:b/>
          <w:bCs/>
          <w:sz w:val="32"/>
          <w:szCs w:val="32"/>
          <w:rtl/>
        </w:rPr>
        <w:t>الخاضعة لسيطرتها. شملت الاعتقالات</w:t>
      </w:r>
      <w:r w:rsidRPr="0041009E">
        <w:rPr>
          <w:rFonts w:cs="Times New Roman"/>
          <w:b/>
          <w:bCs/>
          <w:sz w:val="32"/>
          <w:szCs w:val="32"/>
          <w:rtl/>
        </w:rPr>
        <w:t> </w:t>
      </w:r>
      <w:r w:rsidRPr="0041009E">
        <w:rPr>
          <w:b/>
          <w:bCs/>
          <w:sz w:val="32"/>
          <w:szCs w:val="32"/>
          <w:rtl/>
        </w:rPr>
        <w:t>نشطاء إعلاميين وسياسيين ووجهاء محليين، وكان معظمها بسبب</w:t>
      </w:r>
      <w:r w:rsidRPr="0041009E">
        <w:rPr>
          <w:rFonts w:cs="Times New Roman"/>
          <w:b/>
          <w:bCs/>
          <w:sz w:val="32"/>
          <w:szCs w:val="32"/>
          <w:rtl/>
        </w:rPr>
        <w:t> </w:t>
      </w:r>
      <w:r w:rsidRPr="0041009E">
        <w:rPr>
          <w:b/>
          <w:bCs/>
          <w:sz w:val="32"/>
          <w:szCs w:val="32"/>
          <w:rtl/>
        </w:rPr>
        <w:t>انتقادهم لسياسات الهيئة</w:t>
      </w:r>
      <w:r w:rsidRPr="0041009E">
        <w:rPr>
          <w:rFonts w:cs="Times New Roman"/>
          <w:b/>
          <w:bCs/>
          <w:sz w:val="32"/>
          <w:szCs w:val="32"/>
          <w:rtl/>
        </w:rPr>
        <w:t> </w:t>
      </w:r>
      <w:r w:rsidRPr="0041009E">
        <w:rPr>
          <w:b/>
          <w:bCs/>
          <w:sz w:val="32"/>
          <w:szCs w:val="32"/>
          <w:rtl/>
        </w:rPr>
        <w:t>في إدارة المناطق التي تسيطر عليها. تمت</w:t>
      </w:r>
      <w:r w:rsidRPr="0041009E">
        <w:rPr>
          <w:rFonts w:cs="Times New Roman"/>
          <w:b/>
          <w:bCs/>
          <w:sz w:val="32"/>
          <w:szCs w:val="32"/>
          <w:rtl/>
        </w:rPr>
        <w:t> </w:t>
      </w:r>
      <w:r w:rsidRPr="0041009E">
        <w:rPr>
          <w:b/>
          <w:bCs/>
          <w:sz w:val="32"/>
          <w:szCs w:val="32"/>
          <w:rtl/>
        </w:rPr>
        <w:t>عمليات الاحتجاز</w:t>
      </w:r>
      <w:r w:rsidRPr="0041009E">
        <w:rPr>
          <w:rFonts w:cs="Times New Roman"/>
          <w:b/>
          <w:bCs/>
          <w:sz w:val="32"/>
          <w:szCs w:val="32"/>
          <w:rtl/>
        </w:rPr>
        <w:t> </w:t>
      </w:r>
      <w:r w:rsidRPr="0041009E">
        <w:rPr>
          <w:b/>
          <w:bCs/>
          <w:sz w:val="32"/>
          <w:szCs w:val="32"/>
          <w:rtl/>
        </w:rPr>
        <w:t>بطريقة تعسفية، عبر</w:t>
      </w:r>
      <w:r w:rsidRPr="0041009E">
        <w:rPr>
          <w:rFonts w:cs="Times New Roman"/>
          <w:b/>
          <w:bCs/>
          <w:sz w:val="32"/>
          <w:szCs w:val="32"/>
          <w:rtl/>
        </w:rPr>
        <w:t> </w:t>
      </w:r>
      <w:r w:rsidRPr="0041009E">
        <w:rPr>
          <w:b/>
          <w:bCs/>
          <w:sz w:val="32"/>
          <w:szCs w:val="32"/>
          <w:rtl/>
        </w:rPr>
        <w:t>مداهمات واقتحام المنازل، حيث تم</w:t>
      </w:r>
      <w:r w:rsidRPr="0041009E">
        <w:rPr>
          <w:rFonts w:cs="Times New Roman"/>
          <w:b/>
          <w:bCs/>
          <w:sz w:val="32"/>
          <w:szCs w:val="32"/>
          <w:rtl/>
        </w:rPr>
        <w:t> </w:t>
      </w:r>
      <w:r w:rsidRPr="0041009E">
        <w:rPr>
          <w:b/>
          <w:bCs/>
          <w:sz w:val="32"/>
          <w:szCs w:val="32"/>
          <w:rtl/>
        </w:rPr>
        <w:t>تكسير الأبواب وخلعها، أو من خلال</w:t>
      </w:r>
      <w:r w:rsidRPr="0041009E">
        <w:rPr>
          <w:rFonts w:cs="Times New Roman"/>
          <w:b/>
          <w:bCs/>
          <w:sz w:val="32"/>
          <w:szCs w:val="32"/>
          <w:rtl/>
        </w:rPr>
        <w:t> </w:t>
      </w:r>
      <w:r w:rsidRPr="0041009E">
        <w:rPr>
          <w:b/>
          <w:bCs/>
          <w:sz w:val="32"/>
          <w:szCs w:val="32"/>
          <w:rtl/>
        </w:rPr>
        <w:t>خطف الأشخاص من الطرقات</w:t>
      </w:r>
      <w:r w:rsidRPr="0041009E">
        <w:rPr>
          <w:rFonts w:cs="Times New Roman"/>
          <w:b/>
          <w:bCs/>
          <w:sz w:val="32"/>
          <w:szCs w:val="32"/>
          <w:rtl/>
        </w:rPr>
        <w:t> </w:t>
      </w:r>
      <w:r w:rsidRPr="0041009E">
        <w:rPr>
          <w:b/>
          <w:bCs/>
          <w:sz w:val="32"/>
          <w:szCs w:val="32"/>
          <w:rtl/>
        </w:rPr>
        <w:t>أو</w:t>
      </w:r>
      <w:r w:rsidRPr="0041009E">
        <w:rPr>
          <w:rFonts w:cs="Times New Roman"/>
          <w:b/>
          <w:bCs/>
          <w:sz w:val="32"/>
          <w:szCs w:val="32"/>
          <w:rtl/>
        </w:rPr>
        <w:t> </w:t>
      </w:r>
      <w:r w:rsidRPr="0041009E">
        <w:rPr>
          <w:b/>
          <w:bCs/>
          <w:sz w:val="32"/>
          <w:szCs w:val="32"/>
          <w:rtl/>
        </w:rPr>
        <w:t>نقاط التفتيش المؤقتة. سجل التقرير أنَّ معظم هذه العمليات جاءت ضمن</w:t>
      </w:r>
      <w:r w:rsidRPr="0041009E">
        <w:rPr>
          <w:rFonts w:cs="Times New Roman"/>
          <w:b/>
          <w:bCs/>
          <w:sz w:val="32"/>
          <w:szCs w:val="32"/>
          <w:rtl/>
        </w:rPr>
        <w:t> </w:t>
      </w:r>
      <w:r w:rsidRPr="0041009E">
        <w:rPr>
          <w:b/>
          <w:bCs/>
          <w:sz w:val="32"/>
          <w:szCs w:val="32"/>
          <w:rtl/>
        </w:rPr>
        <w:t>حملات دهم جماعية، أو عند نقاط التفتيش التابعة للهيئة في محافظة إدلب، حيث استهدفت أشخاصاً على خلفية</w:t>
      </w:r>
      <w:r w:rsidRPr="0041009E">
        <w:rPr>
          <w:rFonts w:cs="Times New Roman"/>
          <w:b/>
          <w:bCs/>
          <w:sz w:val="32"/>
          <w:szCs w:val="32"/>
          <w:rtl/>
        </w:rPr>
        <w:t> </w:t>
      </w:r>
      <w:r w:rsidRPr="0041009E">
        <w:rPr>
          <w:b/>
          <w:bCs/>
          <w:sz w:val="32"/>
          <w:szCs w:val="32"/>
          <w:rtl/>
        </w:rPr>
        <w:t>مشاركتهم في المظاهرات المناهضة للهيئة. كما وثَّق التقرير اعتقالات استهدفت أشخاصاً على خلفية</w:t>
      </w:r>
      <w:r w:rsidRPr="0041009E">
        <w:rPr>
          <w:rFonts w:cs="Times New Roman"/>
          <w:b/>
          <w:bCs/>
          <w:sz w:val="32"/>
          <w:szCs w:val="32"/>
          <w:rtl/>
        </w:rPr>
        <w:t> </w:t>
      </w:r>
      <w:r w:rsidRPr="0041009E">
        <w:rPr>
          <w:b/>
          <w:bCs/>
          <w:sz w:val="32"/>
          <w:szCs w:val="32"/>
          <w:rtl/>
        </w:rPr>
        <w:t>انتمائهم لحزب التحرير الإسلامي</w:t>
      </w:r>
      <w:r w:rsidRPr="0041009E">
        <w:rPr>
          <w:rFonts w:cs="Times New Roman"/>
          <w:b/>
          <w:bCs/>
          <w:sz w:val="32"/>
          <w:szCs w:val="32"/>
          <w:rtl/>
        </w:rPr>
        <w:t> </w:t>
      </w:r>
      <w:r w:rsidRPr="0041009E">
        <w:rPr>
          <w:b/>
          <w:bCs/>
          <w:sz w:val="32"/>
          <w:szCs w:val="32"/>
          <w:rtl/>
        </w:rPr>
        <w:t>المعارض للهيئة، وتركزت هذه الاعتقالات في</w:t>
      </w:r>
      <w:r w:rsidRPr="0041009E">
        <w:rPr>
          <w:rFonts w:cs="Times New Roman"/>
          <w:b/>
          <w:bCs/>
          <w:sz w:val="32"/>
          <w:szCs w:val="32"/>
          <w:rtl/>
        </w:rPr>
        <w:t> </w:t>
      </w:r>
      <w:r w:rsidRPr="0041009E">
        <w:rPr>
          <w:b/>
          <w:bCs/>
          <w:sz w:val="32"/>
          <w:szCs w:val="32"/>
          <w:rtl/>
        </w:rPr>
        <w:t xml:space="preserve">محافظة إدلب. </w:t>
      </w:r>
    </w:p>
    <w:p w:rsidR="0041009E" w:rsidRPr="0041009E" w:rsidRDefault="0041009E" w:rsidP="0041009E">
      <w:pPr>
        <w:jc w:val="both"/>
        <w:rPr>
          <w:b/>
          <w:bCs/>
          <w:sz w:val="32"/>
          <w:szCs w:val="32"/>
          <w:rtl/>
        </w:rPr>
      </w:pPr>
      <w:r w:rsidRPr="0041009E">
        <w:rPr>
          <w:b/>
          <w:bCs/>
          <w:sz w:val="32"/>
          <w:szCs w:val="32"/>
          <w:rtl/>
        </w:rPr>
        <w:t>من جهة أخرى، قامت</w:t>
      </w:r>
      <w:r w:rsidRPr="0041009E">
        <w:rPr>
          <w:rFonts w:cs="Times New Roman"/>
          <w:b/>
          <w:bCs/>
          <w:sz w:val="32"/>
          <w:szCs w:val="32"/>
          <w:rtl/>
        </w:rPr>
        <w:t> </w:t>
      </w:r>
      <w:r w:rsidRPr="0041009E">
        <w:rPr>
          <w:b/>
          <w:bCs/>
          <w:sz w:val="32"/>
          <w:szCs w:val="32"/>
          <w:rtl/>
        </w:rPr>
        <w:t>فصائل المعارضة المسلحة/الجيش الوطني</w:t>
      </w:r>
      <w:r w:rsidRPr="0041009E">
        <w:rPr>
          <w:rFonts w:cs="Times New Roman"/>
          <w:b/>
          <w:bCs/>
          <w:sz w:val="32"/>
          <w:szCs w:val="32"/>
          <w:rtl/>
        </w:rPr>
        <w:t> </w:t>
      </w:r>
      <w:r w:rsidRPr="0041009E">
        <w:rPr>
          <w:b/>
          <w:bCs/>
          <w:sz w:val="32"/>
          <w:szCs w:val="32"/>
          <w:rtl/>
        </w:rPr>
        <w:t>بتنفيذ</w:t>
      </w:r>
      <w:r w:rsidRPr="0041009E">
        <w:rPr>
          <w:rFonts w:cs="Times New Roman"/>
          <w:b/>
          <w:bCs/>
          <w:sz w:val="32"/>
          <w:szCs w:val="32"/>
          <w:rtl/>
        </w:rPr>
        <w:t> </w:t>
      </w:r>
      <w:r w:rsidRPr="0041009E">
        <w:rPr>
          <w:b/>
          <w:bCs/>
          <w:sz w:val="32"/>
          <w:szCs w:val="32"/>
          <w:rtl/>
        </w:rPr>
        <w:t>عمليات اعتقال تعسفي وخطف</w:t>
      </w:r>
      <w:r w:rsidRPr="0041009E">
        <w:rPr>
          <w:rFonts w:cs="Times New Roman"/>
          <w:b/>
          <w:bCs/>
          <w:sz w:val="32"/>
          <w:szCs w:val="32"/>
          <w:rtl/>
        </w:rPr>
        <w:t> </w:t>
      </w:r>
      <w:r w:rsidRPr="0041009E">
        <w:rPr>
          <w:b/>
          <w:bCs/>
          <w:sz w:val="32"/>
          <w:szCs w:val="32"/>
          <w:rtl/>
        </w:rPr>
        <w:t>لم تستثنِ النساء، حيث تركزت هذه العمليات بشكل جماعي واستهدفت</w:t>
      </w:r>
      <w:r w:rsidRPr="0041009E">
        <w:rPr>
          <w:rFonts w:cs="Times New Roman"/>
          <w:b/>
          <w:bCs/>
          <w:sz w:val="32"/>
          <w:szCs w:val="32"/>
          <w:rtl/>
        </w:rPr>
        <w:t> </w:t>
      </w:r>
      <w:r w:rsidRPr="0041009E">
        <w:rPr>
          <w:b/>
          <w:bCs/>
          <w:sz w:val="32"/>
          <w:szCs w:val="32"/>
          <w:rtl/>
        </w:rPr>
        <w:t>قادمين من مناطق سيطرة النظام السوري</w:t>
      </w:r>
      <w:r w:rsidRPr="0041009E">
        <w:rPr>
          <w:rFonts w:cs="Times New Roman"/>
          <w:b/>
          <w:bCs/>
          <w:sz w:val="32"/>
          <w:szCs w:val="32"/>
          <w:rtl/>
        </w:rPr>
        <w:t> </w:t>
      </w:r>
      <w:r w:rsidRPr="0041009E">
        <w:rPr>
          <w:b/>
          <w:bCs/>
          <w:sz w:val="32"/>
          <w:szCs w:val="32"/>
          <w:rtl/>
        </w:rPr>
        <w:t>أو</w:t>
      </w:r>
      <w:r w:rsidRPr="0041009E">
        <w:rPr>
          <w:rFonts w:cs="Times New Roman"/>
          <w:b/>
          <w:bCs/>
          <w:sz w:val="32"/>
          <w:szCs w:val="32"/>
          <w:rtl/>
        </w:rPr>
        <w:t> </w:t>
      </w:r>
      <w:r w:rsidRPr="0041009E">
        <w:rPr>
          <w:b/>
          <w:bCs/>
          <w:sz w:val="32"/>
          <w:szCs w:val="32"/>
          <w:rtl/>
        </w:rPr>
        <w:t>قوات سوريا الديمقراطية. رصد التقرير</w:t>
      </w:r>
      <w:r w:rsidRPr="0041009E">
        <w:rPr>
          <w:rFonts w:cs="Times New Roman"/>
          <w:b/>
          <w:bCs/>
          <w:sz w:val="32"/>
          <w:szCs w:val="32"/>
          <w:rtl/>
        </w:rPr>
        <w:t> </w:t>
      </w:r>
      <w:r w:rsidRPr="0041009E">
        <w:rPr>
          <w:b/>
          <w:bCs/>
          <w:sz w:val="32"/>
          <w:szCs w:val="32"/>
          <w:rtl/>
        </w:rPr>
        <w:t>حالات اعتقال ذات طابع عرقي، تركزت في مناطق سيطرة</w:t>
      </w:r>
      <w:r w:rsidRPr="0041009E">
        <w:rPr>
          <w:rFonts w:cs="Times New Roman"/>
          <w:b/>
          <w:bCs/>
          <w:sz w:val="32"/>
          <w:szCs w:val="32"/>
          <w:rtl/>
        </w:rPr>
        <w:t> </w:t>
      </w:r>
      <w:r w:rsidRPr="0041009E">
        <w:rPr>
          <w:b/>
          <w:bCs/>
          <w:sz w:val="32"/>
          <w:szCs w:val="32"/>
          <w:rtl/>
        </w:rPr>
        <w:t>الجيش الوطني</w:t>
      </w:r>
      <w:r w:rsidRPr="0041009E">
        <w:rPr>
          <w:rFonts w:cs="Times New Roman"/>
          <w:b/>
          <w:bCs/>
          <w:sz w:val="32"/>
          <w:szCs w:val="32"/>
          <w:rtl/>
        </w:rPr>
        <w:t> </w:t>
      </w:r>
      <w:r w:rsidRPr="0041009E">
        <w:rPr>
          <w:b/>
          <w:bCs/>
          <w:sz w:val="32"/>
          <w:szCs w:val="32"/>
          <w:rtl/>
        </w:rPr>
        <w:t>في</w:t>
      </w:r>
      <w:r w:rsidRPr="0041009E">
        <w:rPr>
          <w:rFonts w:cs="Times New Roman"/>
          <w:b/>
          <w:bCs/>
          <w:sz w:val="32"/>
          <w:szCs w:val="32"/>
          <w:rtl/>
        </w:rPr>
        <w:t> </w:t>
      </w:r>
      <w:r w:rsidRPr="0041009E">
        <w:rPr>
          <w:b/>
          <w:bCs/>
          <w:sz w:val="32"/>
          <w:szCs w:val="32"/>
          <w:rtl/>
        </w:rPr>
        <w:t>محافظة حلب، وغالباً ما تمت هذه الاعتقالات</w:t>
      </w:r>
      <w:r w:rsidRPr="0041009E">
        <w:rPr>
          <w:rFonts w:cs="Times New Roman"/>
          <w:b/>
          <w:bCs/>
          <w:sz w:val="32"/>
          <w:szCs w:val="32"/>
          <w:rtl/>
        </w:rPr>
        <w:t> </w:t>
      </w:r>
      <w:r w:rsidRPr="0041009E">
        <w:rPr>
          <w:b/>
          <w:bCs/>
          <w:sz w:val="32"/>
          <w:szCs w:val="32"/>
          <w:rtl/>
        </w:rPr>
        <w:t>دون إذن قضائي، ودون مشاركة</w:t>
      </w:r>
      <w:r w:rsidRPr="0041009E">
        <w:rPr>
          <w:rFonts w:cs="Times New Roman"/>
          <w:b/>
          <w:bCs/>
          <w:sz w:val="32"/>
          <w:szCs w:val="32"/>
          <w:rtl/>
        </w:rPr>
        <w:t> </w:t>
      </w:r>
      <w:r w:rsidRPr="0041009E">
        <w:rPr>
          <w:b/>
          <w:bCs/>
          <w:sz w:val="32"/>
          <w:szCs w:val="32"/>
          <w:rtl/>
        </w:rPr>
        <w:t>جهاز الشرطة</w:t>
      </w:r>
      <w:r w:rsidRPr="0041009E">
        <w:rPr>
          <w:rFonts w:cs="Times New Roman"/>
          <w:b/>
          <w:bCs/>
          <w:sz w:val="32"/>
          <w:szCs w:val="32"/>
          <w:rtl/>
        </w:rPr>
        <w:t> </w:t>
      </w:r>
      <w:r w:rsidRPr="0041009E">
        <w:rPr>
          <w:b/>
          <w:bCs/>
          <w:sz w:val="32"/>
          <w:szCs w:val="32"/>
          <w:rtl/>
        </w:rPr>
        <w:t>المخوَّل قانونياً بتنفيذ عمليات الاعتقال. أشار التقرير إلى</w:t>
      </w:r>
      <w:r w:rsidRPr="0041009E">
        <w:rPr>
          <w:rFonts w:cs="Times New Roman"/>
          <w:b/>
          <w:bCs/>
          <w:sz w:val="32"/>
          <w:szCs w:val="32"/>
          <w:rtl/>
        </w:rPr>
        <w:t> </w:t>
      </w:r>
      <w:r w:rsidRPr="0041009E">
        <w:rPr>
          <w:b/>
          <w:bCs/>
          <w:sz w:val="32"/>
          <w:szCs w:val="32"/>
          <w:rtl/>
        </w:rPr>
        <w:t>اعتقالات</w:t>
      </w:r>
      <w:r w:rsidRPr="0041009E">
        <w:rPr>
          <w:rFonts w:cs="Times New Roman"/>
          <w:b/>
          <w:bCs/>
          <w:sz w:val="32"/>
          <w:szCs w:val="32"/>
          <w:rtl/>
        </w:rPr>
        <w:t> </w:t>
      </w:r>
      <w:r w:rsidRPr="0041009E">
        <w:rPr>
          <w:b/>
          <w:bCs/>
          <w:sz w:val="32"/>
          <w:szCs w:val="32"/>
          <w:rtl/>
        </w:rPr>
        <w:t>استهدفت مدنيين بذريعة</w:t>
      </w:r>
      <w:r w:rsidRPr="0041009E">
        <w:rPr>
          <w:rFonts w:cs="Times New Roman"/>
          <w:b/>
          <w:bCs/>
          <w:sz w:val="32"/>
          <w:szCs w:val="32"/>
          <w:rtl/>
        </w:rPr>
        <w:t> </w:t>
      </w:r>
      <w:r w:rsidRPr="0041009E">
        <w:rPr>
          <w:b/>
          <w:bCs/>
          <w:sz w:val="32"/>
          <w:szCs w:val="32"/>
          <w:rtl/>
        </w:rPr>
        <w:t>التعامل مع قوات سوريا الديمقراطية، خاصة في</w:t>
      </w:r>
      <w:r w:rsidRPr="0041009E">
        <w:rPr>
          <w:rFonts w:cs="Times New Roman"/>
          <w:b/>
          <w:bCs/>
          <w:sz w:val="32"/>
          <w:szCs w:val="32"/>
          <w:rtl/>
        </w:rPr>
        <w:t> </w:t>
      </w:r>
      <w:r w:rsidRPr="0041009E">
        <w:rPr>
          <w:b/>
          <w:bCs/>
          <w:sz w:val="32"/>
          <w:szCs w:val="32"/>
          <w:rtl/>
        </w:rPr>
        <w:t>قرى تابعة لمدينة عفرين</w:t>
      </w:r>
      <w:r w:rsidRPr="0041009E">
        <w:rPr>
          <w:rFonts w:cs="Times New Roman"/>
          <w:b/>
          <w:bCs/>
          <w:sz w:val="32"/>
          <w:szCs w:val="32"/>
          <w:rtl/>
        </w:rPr>
        <w:t> </w:t>
      </w:r>
      <w:r w:rsidRPr="0041009E">
        <w:rPr>
          <w:b/>
          <w:bCs/>
          <w:sz w:val="32"/>
          <w:szCs w:val="32"/>
          <w:rtl/>
        </w:rPr>
        <w:t>في محافظة حلب. كما سجل التقرير عمليات اعتقال استهدفت</w:t>
      </w:r>
      <w:r w:rsidRPr="0041009E">
        <w:rPr>
          <w:rFonts w:cs="Times New Roman"/>
          <w:b/>
          <w:bCs/>
          <w:sz w:val="32"/>
          <w:szCs w:val="32"/>
          <w:rtl/>
        </w:rPr>
        <w:t> </w:t>
      </w:r>
      <w:r w:rsidRPr="0041009E">
        <w:rPr>
          <w:b/>
          <w:bCs/>
          <w:sz w:val="32"/>
          <w:szCs w:val="32"/>
          <w:rtl/>
        </w:rPr>
        <w:t>نازحين عادوا إلى منازلهم</w:t>
      </w:r>
      <w:r w:rsidRPr="0041009E">
        <w:rPr>
          <w:rFonts w:cs="Times New Roman"/>
          <w:b/>
          <w:bCs/>
          <w:sz w:val="32"/>
          <w:szCs w:val="32"/>
          <w:rtl/>
        </w:rPr>
        <w:t> </w:t>
      </w:r>
      <w:r w:rsidRPr="0041009E">
        <w:rPr>
          <w:b/>
          <w:bCs/>
          <w:sz w:val="32"/>
          <w:szCs w:val="32"/>
          <w:rtl/>
        </w:rPr>
        <w:t>في المناطق الخاضعة لسيطرة الجيش الوطني، وتركزت في</w:t>
      </w:r>
      <w:r w:rsidRPr="0041009E">
        <w:rPr>
          <w:rFonts w:cs="Times New Roman"/>
          <w:b/>
          <w:bCs/>
          <w:sz w:val="32"/>
          <w:szCs w:val="32"/>
          <w:rtl/>
        </w:rPr>
        <w:t> </w:t>
      </w:r>
      <w:r w:rsidRPr="0041009E">
        <w:rPr>
          <w:b/>
          <w:bCs/>
          <w:sz w:val="32"/>
          <w:szCs w:val="32"/>
          <w:rtl/>
        </w:rPr>
        <w:t xml:space="preserve">مدينة عفرين. </w:t>
      </w:r>
    </w:p>
    <w:p w:rsidR="0041009E" w:rsidRPr="0041009E" w:rsidRDefault="0041009E" w:rsidP="0041009E">
      <w:pPr>
        <w:jc w:val="both"/>
        <w:rPr>
          <w:b/>
          <w:bCs/>
          <w:sz w:val="32"/>
          <w:szCs w:val="32"/>
          <w:rtl/>
        </w:rPr>
      </w:pPr>
      <w:r w:rsidRPr="0041009E">
        <w:rPr>
          <w:b/>
          <w:bCs/>
          <w:sz w:val="32"/>
          <w:szCs w:val="32"/>
          <w:rtl/>
        </w:rPr>
        <w:lastRenderedPageBreak/>
        <w:t xml:space="preserve">الإفراجات: </w:t>
      </w:r>
    </w:p>
    <w:p w:rsidR="0041009E" w:rsidRPr="0041009E" w:rsidRDefault="0041009E" w:rsidP="0041009E">
      <w:pPr>
        <w:jc w:val="both"/>
        <w:rPr>
          <w:b/>
          <w:bCs/>
          <w:sz w:val="32"/>
          <w:szCs w:val="32"/>
          <w:rtl/>
        </w:rPr>
      </w:pPr>
      <w:r w:rsidRPr="0041009E">
        <w:rPr>
          <w:b/>
          <w:bCs/>
          <w:sz w:val="32"/>
          <w:szCs w:val="32"/>
          <w:rtl/>
        </w:rPr>
        <w:t>على صعيد</w:t>
      </w:r>
      <w:r w:rsidRPr="0041009E">
        <w:rPr>
          <w:rFonts w:cs="Times New Roman"/>
          <w:b/>
          <w:bCs/>
          <w:sz w:val="32"/>
          <w:szCs w:val="32"/>
          <w:rtl/>
        </w:rPr>
        <w:t> </w:t>
      </w:r>
      <w:r w:rsidRPr="0041009E">
        <w:rPr>
          <w:b/>
          <w:bCs/>
          <w:sz w:val="32"/>
          <w:szCs w:val="32"/>
          <w:rtl/>
        </w:rPr>
        <w:t>الإفراجات، وثَّق التقرير</w:t>
      </w:r>
      <w:r w:rsidRPr="0041009E">
        <w:rPr>
          <w:rFonts w:cs="Times New Roman"/>
          <w:b/>
          <w:bCs/>
          <w:sz w:val="32"/>
          <w:szCs w:val="32"/>
          <w:rtl/>
        </w:rPr>
        <w:t> </w:t>
      </w:r>
      <w:r w:rsidRPr="0041009E">
        <w:rPr>
          <w:b/>
          <w:bCs/>
          <w:sz w:val="32"/>
          <w:szCs w:val="32"/>
          <w:rtl/>
        </w:rPr>
        <w:t>إفراج النظام السوري عن 9 أشخاص، بينهم</w:t>
      </w:r>
      <w:r w:rsidRPr="0041009E">
        <w:rPr>
          <w:rFonts w:cs="Times New Roman"/>
          <w:b/>
          <w:bCs/>
          <w:sz w:val="32"/>
          <w:szCs w:val="32"/>
          <w:rtl/>
        </w:rPr>
        <w:t> </w:t>
      </w:r>
      <w:r w:rsidRPr="0041009E">
        <w:rPr>
          <w:b/>
          <w:bCs/>
          <w:sz w:val="32"/>
          <w:szCs w:val="32"/>
          <w:rtl/>
        </w:rPr>
        <w:t>1 طفل. حالة واحدة فقط كانت مرتبطة</w:t>
      </w:r>
      <w:r w:rsidRPr="0041009E">
        <w:rPr>
          <w:rFonts w:cs="Times New Roman"/>
          <w:b/>
          <w:bCs/>
          <w:sz w:val="32"/>
          <w:szCs w:val="32"/>
          <w:rtl/>
        </w:rPr>
        <w:t> </w:t>
      </w:r>
      <w:r w:rsidRPr="0041009E">
        <w:rPr>
          <w:b/>
          <w:bCs/>
          <w:sz w:val="32"/>
          <w:szCs w:val="32"/>
          <w:rtl/>
        </w:rPr>
        <w:t>بقانون العفو 7/2022</w:t>
      </w:r>
      <w:r w:rsidRPr="0041009E">
        <w:rPr>
          <w:rFonts w:cs="Times New Roman"/>
          <w:b/>
          <w:bCs/>
          <w:sz w:val="32"/>
          <w:szCs w:val="32"/>
          <w:rtl/>
        </w:rPr>
        <w:t> </w:t>
      </w:r>
      <w:r w:rsidRPr="0041009E">
        <w:rPr>
          <w:b/>
          <w:bCs/>
          <w:sz w:val="32"/>
          <w:szCs w:val="32"/>
          <w:rtl/>
        </w:rPr>
        <w:t>الصادر عن النظام السوري، فيما تم الإفراج عن</w:t>
      </w:r>
      <w:r w:rsidRPr="0041009E">
        <w:rPr>
          <w:rFonts w:cs="Times New Roman"/>
          <w:b/>
          <w:bCs/>
          <w:sz w:val="32"/>
          <w:szCs w:val="32"/>
          <w:rtl/>
        </w:rPr>
        <w:t> </w:t>
      </w:r>
      <w:r w:rsidRPr="0041009E">
        <w:rPr>
          <w:b/>
          <w:bCs/>
          <w:sz w:val="32"/>
          <w:szCs w:val="32"/>
          <w:rtl/>
        </w:rPr>
        <w:t>2 شخص آخرَين</w:t>
      </w:r>
      <w:r w:rsidRPr="0041009E">
        <w:rPr>
          <w:rFonts w:cs="Times New Roman"/>
          <w:b/>
          <w:bCs/>
          <w:sz w:val="32"/>
          <w:szCs w:val="32"/>
          <w:rtl/>
        </w:rPr>
        <w:t> </w:t>
      </w:r>
      <w:r w:rsidRPr="0041009E">
        <w:rPr>
          <w:b/>
          <w:bCs/>
          <w:sz w:val="32"/>
          <w:szCs w:val="32"/>
          <w:rtl/>
        </w:rPr>
        <w:t>من مراكز الاحتجاز في</w:t>
      </w:r>
      <w:r w:rsidRPr="0041009E">
        <w:rPr>
          <w:rFonts w:cs="Times New Roman"/>
          <w:b/>
          <w:bCs/>
          <w:sz w:val="32"/>
          <w:szCs w:val="32"/>
          <w:rtl/>
        </w:rPr>
        <w:t> </w:t>
      </w:r>
      <w:r w:rsidRPr="0041009E">
        <w:rPr>
          <w:b/>
          <w:bCs/>
          <w:sz w:val="32"/>
          <w:szCs w:val="32"/>
          <w:rtl/>
        </w:rPr>
        <w:t>محافظة دمشق</w:t>
      </w:r>
      <w:r w:rsidRPr="0041009E">
        <w:rPr>
          <w:rFonts w:cs="Times New Roman"/>
          <w:b/>
          <w:bCs/>
          <w:sz w:val="32"/>
          <w:szCs w:val="32"/>
          <w:rtl/>
        </w:rPr>
        <w:t> </w:t>
      </w:r>
      <w:r w:rsidRPr="0041009E">
        <w:rPr>
          <w:b/>
          <w:bCs/>
          <w:sz w:val="32"/>
          <w:szCs w:val="32"/>
          <w:rtl/>
        </w:rPr>
        <w:t>بعد انتهاء مدة حكمهم التعسفي. هؤلاء الأشخاص كانوا قد قضوا</w:t>
      </w:r>
      <w:r w:rsidRPr="0041009E">
        <w:rPr>
          <w:rFonts w:cs="Times New Roman"/>
          <w:b/>
          <w:bCs/>
          <w:sz w:val="32"/>
          <w:szCs w:val="32"/>
          <w:rtl/>
        </w:rPr>
        <w:t> </w:t>
      </w:r>
      <w:r w:rsidRPr="0041009E">
        <w:rPr>
          <w:b/>
          <w:bCs/>
          <w:sz w:val="32"/>
          <w:szCs w:val="32"/>
          <w:rtl/>
        </w:rPr>
        <w:t>عاماً واحداً</w:t>
      </w:r>
      <w:r w:rsidRPr="0041009E">
        <w:rPr>
          <w:rFonts w:cs="Times New Roman"/>
          <w:b/>
          <w:bCs/>
          <w:sz w:val="32"/>
          <w:szCs w:val="32"/>
          <w:rtl/>
        </w:rPr>
        <w:t> </w:t>
      </w:r>
      <w:r w:rsidRPr="0041009E">
        <w:rPr>
          <w:b/>
          <w:bCs/>
          <w:sz w:val="32"/>
          <w:szCs w:val="32"/>
          <w:rtl/>
        </w:rPr>
        <w:t>في مراكز الاحتجاز، ولم يرتبط الإفراج عنهم بأي مراسيم عفو سابقة. بالإضافة إلى ذلك، سجل التقرير الإفراج عن</w:t>
      </w:r>
      <w:r w:rsidRPr="0041009E">
        <w:rPr>
          <w:rFonts w:cs="Times New Roman"/>
          <w:b/>
          <w:bCs/>
          <w:sz w:val="32"/>
          <w:szCs w:val="32"/>
          <w:rtl/>
        </w:rPr>
        <w:t> </w:t>
      </w:r>
      <w:r w:rsidRPr="0041009E">
        <w:rPr>
          <w:b/>
          <w:bCs/>
          <w:sz w:val="32"/>
          <w:szCs w:val="32"/>
          <w:rtl/>
        </w:rPr>
        <w:t>6 أشخاص بينهم 1 طفل، بعد أيام قليلة من اعتقالهم دون أن يتم تقديمهم للمحاكمة. معظم المفرج عنهم كانوا من</w:t>
      </w:r>
      <w:r w:rsidRPr="0041009E">
        <w:rPr>
          <w:rFonts w:cs="Times New Roman"/>
          <w:b/>
          <w:bCs/>
          <w:sz w:val="32"/>
          <w:szCs w:val="32"/>
          <w:rtl/>
        </w:rPr>
        <w:t> </w:t>
      </w:r>
      <w:r w:rsidRPr="0041009E">
        <w:rPr>
          <w:b/>
          <w:bCs/>
          <w:sz w:val="32"/>
          <w:szCs w:val="32"/>
          <w:rtl/>
        </w:rPr>
        <w:t>أبناء محافظتي دمشق ودرعا، وقد أمضى معظمهم مدة احتجازهم في</w:t>
      </w:r>
      <w:r w:rsidRPr="0041009E">
        <w:rPr>
          <w:rFonts w:cs="Times New Roman"/>
          <w:b/>
          <w:bCs/>
          <w:sz w:val="32"/>
          <w:szCs w:val="32"/>
          <w:rtl/>
        </w:rPr>
        <w:t> </w:t>
      </w:r>
      <w:r w:rsidRPr="0041009E">
        <w:rPr>
          <w:b/>
          <w:bCs/>
          <w:sz w:val="32"/>
          <w:szCs w:val="32"/>
          <w:rtl/>
        </w:rPr>
        <w:t>الأفرع الأمنية</w:t>
      </w:r>
      <w:r w:rsidRPr="0041009E">
        <w:rPr>
          <w:rFonts w:cs="Times New Roman"/>
          <w:b/>
          <w:bCs/>
          <w:sz w:val="32"/>
          <w:szCs w:val="32"/>
          <w:rtl/>
        </w:rPr>
        <w:t> </w:t>
      </w:r>
      <w:r w:rsidRPr="0041009E">
        <w:rPr>
          <w:b/>
          <w:bCs/>
          <w:sz w:val="32"/>
          <w:szCs w:val="32"/>
          <w:rtl/>
        </w:rPr>
        <w:t xml:space="preserve">التابعة للنظام السوري. </w:t>
      </w:r>
    </w:p>
    <w:p w:rsidR="0041009E" w:rsidRPr="0041009E" w:rsidRDefault="0041009E" w:rsidP="0041009E">
      <w:pPr>
        <w:jc w:val="both"/>
        <w:rPr>
          <w:b/>
          <w:bCs/>
          <w:sz w:val="32"/>
          <w:szCs w:val="32"/>
          <w:rtl/>
        </w:rPr>
      </w:pPr>
      <w:r w:rsidRPr="0041009E">
        <w:rPr>
          <w:b/>
          <w:bCs/>
          <w:sz w:val="32"/>
          <w:szCs w:val="32"/>
          <w:rtl/>
        </w:rPr>
        <w:t>وفقاً للتقرير، أفرجت</w:t>
      </w:r>
      <w:r w:rsidRPr="0041009E">
        <w:rPr>
          <w:rFonts w:cs="Times New Roman"/>
          <w:b/>
          <w:bCs/>
          <w:sz w:val="32"/>
          <w:szCs w:val="32"/>
          <w:rtl/>
        </w:rPr>
        <w:t> </w:t>
      </w:r>
      <w:r w:rsidRPr="0041009E">
        <w:rPr>
          <w:b/>
          <w:bCs/>
          <w:sz w:val="32"/>
          <w:szCs w:val="32"/>
          <w:rtl/>
        </w:rPr>
        <w:t>قوات سوريا الديمقراطية</w:t>
      </w:r>
      <w:r w:rsidRPr="0041009E">
        <w:rPr>
          <w:rFonts w:cs="Times New Roman"/>
          <w:b/>
          <w:bCs/>
          <w:sz w:val="32"/>
          <w:szCs w:val="32"/>
          <w:rtl/>
        </w:rPr>
        <w:t> </w:t>
      </w:r>
      <w:r w:rsidRPr="0041009E">
        <w:rPr>
          <w:b/>
          <w:bCs/>
          <w:sz w:val="32"/>
          <w:szCs w:val="32"/>
          <w:rtl/>
        </w:rPr>
        <w:t>عن</w:t>
      </w:r>
      <w:r w:rsidRPr="0041009E">
        <w:rPr>
          <w:rFonts w:cs="Times New Roman"/>
          <w:b/>
          <w:bCs/>
          <w:sz w:val="32"/>
          <w:szCs w:val="32"/>
          <w:rtl/>
        </w:rPr>
        <w:t> </w:t>
      </w:r>
      <w:r w:rsidRPr="0041009E">
        <w:rPr>
          <w:b/>
          <w:bCs/>
          <w:sz w:val="32"/>
          <w:szCs w:val="32"/>
          <w:rtl/>
        </w:rPr>
        <w:t>11 شخصاً</w:t>
      </w:r>
      <w:r w:rsidRPr="0041009E">
        <w:rPr>
          <w:rFonts w:cs="Times New Roman"/>
          <w:b/>
          <w:bCs/>
          <w:sz w:val="32"/>
          <w:szCs w:val="32"/>
          <w:rtl/>
        </w:rPr>
        <w:t> </w:t>
      </w:r>
      <w:r w:rsidRPr="0041009E">
        <w:rPr>
          <w:b/>
          <w:bCs/>
          <w:sz w:val="32"/>
          <w:szCs w:val="32"/>
          <w:rtl/>
        </w:rPr>
        <w:t xml:space="preserve">بينهم 2 طفل، من مراكز الاحتجاز التابعة لها، تراوحت مدة احتجازهم عدة أيام حتى ثلاثة أشهر، وكان معظمهم من أبناء محافظتي دير الزور وحلب. </w:t>
      </w:r>
    </w:p>
    <w:p w:rsidR="0041009E" w:rsidRPr="0041009E" w:rsidRDefault="0041009E" w:rsidP="0041009E">
      <w:pPr>
        <w:jc w:val="both"/>
        <w:rPr>
          <w:b/>
          <w:bCs/>
          <w:sz w:val="32"/>
          <w:szCs w:val="32"/>
          <w:rtl/>
        </w:rPr>
      </w:pPr>
      <w:r w:rsidRPr="0041009E">
        <w:rPr>
          <w:b/>
          <w:bCs/>
          <w:sz w:val="32"/>
          <w:szCs w:val="32"/>
          <w:rtl/>
        </w:rPr>
        <w:t>كما وثَّق التقرير إفراج</w:t>
      </w:r>
      <w:r w:rsidRPr="0041009E">
        <w:rPr>
          <w:rFonts w:cs="Times New Roman"/>
          <w:b/>
          <w:bCs/>
          <w:sz w:val="32"/>
          <w:szCs w:val="32"/>
          <w:rtl/>
        </w:rPr>
        <w:t> </w:t>
      </w:r>
      <w:r w:rsidRPr="0041009E">
        <w:rPr>
          <w:b/>
          <w:bCs/>
          <w:sz w:val="32"/>
          <w:szCs w:val="32"/>
          <w:rtl/>
        </w:rPr>
        <w:t>هيئة تحرير الشام</w:t>
      </w:r>
      <w:r w:rsidRPr="0041009E">
        <w:rPr>
          <w:rFonts w:cs="Times New Roman"/>
          <w:b/>
          <w:bCs/>
          <w:sz w:val="32"/>
          <w:szCs w:val="32"/>
          <w:rtl/>
        </w:rPr>
        <w:t> </w:t>
      </w:r>
      <w:r w:rsidRPr="0041009E">
        <w:rPr>
          <w:b/>
          <w:bCs/>
          <w:sz w:val="32"/>
          <w:szCs w:val="32"/>
          <w:rtl/>
        </w:rPr>
        <w:t>عن</w:t>
      </w:r>
      <w:r w:rsidRPr="0041009E">
        <w:rPr>
          <w:rFonts w:cs="Times New Roman"/>
          <w:b/>
          <w:bCs/>
          <w:sz w:val="32"/>
          <w:szCs w:val="32"/>
          <w:rtl/>
        </w:rPr>
        <w:t> </w:t>
      </w:r>
      <w:r w:rsidRPr="0041009E">
        <w:rPr>
          <w:b/>
          <w:bCs/>
          <w:sz w:val="32"/>
          <w:szCs w:val="32"/>
          <w:rtl/>
        </w:rPr>
        <w:t>6 أشخاص بينهم 1 طفل</w:t>
      </w:r>
      <w:r w:rsidRPr="0041009E">
        <w:rPr>
          <w:rFonts w:cs="Times New Roman"/>
          <w:b/>
          <w:bCs/>
          <w:sz w:val="32"/>
          <w:szCs w:val="32"/>
          <w:rtl/>
        </w:rPr>
        <w:t> </w:t>
      </w:r>
      <w:r w:rsidRPr="0041009E">
        <w:rPr>
          <w:b/>
          <w:bCs/>
          <w:sz w:val="32"/>
          <w:szCs w:val="32"/>
          <w:rtl/>
        </w:rPr>
        <w:t>من مراكز الاحتجاز التابعة لها في</w:t>
      </w:r>
      <w:r w:rsidRPr="0041009E">
        <w:rPr>
          <w:rFonts w:cs="Times New Roman"/>
          <w:b/>
          <w:bCs/>
          <w:sz w:val="32"/>
          <w:szCs w:val="32"/>
          <w:rtl/>
        </w:rPr>
        <w:t> </w:t>
      </w:r>
      <w:r w:rsidRPr="0041009E">
        <w:rPr>
          <w:b/>
          <w:bCs/>
          <w:sz w:val="32"/>
          <w:szCs w:val="32"/>
          <w:rtl/>
        </w:rPr>
        <w:t>محافظة إدلب، حيث تراوحت مدة احتجازهم بين</w:t>
      </w:r>
      <w:r w:rsidRPr="0041009E">
        <w:rPr>
          <w:rFonts w:ascii="Times New Roman" w:hAnsi="Times New Roman" w:cs="Times New Roman" w:hint="cs"/>
          <w:b/>
          <w:bCs/>
          <w:sz w:val="32"/>
          <w:szCs w:val="32"/>
          <w:rtl/>
        </w:rPr>
        <w:t> </w:t>
      </w:r>
      <w:r w:rsidRPr="0041009E">
        <w:rPr>
          <w:rFonts w:hint="cs"/>
          <w:b/>
          <w:bCs/>
          <w:sz w:val="32"/>
          <w:szCs w:val="32"/>
          <w:rtl/>
        </w:rPr>
        <w:t xml:space="preserve">عدة أيام إلى أربعة أشهر، دون </w:t>
      </w:r>
      <w:r w:rsidRPr="0041009E">
        <w:rPr>
          <w:b/>
          <w:bCs/>
          <w:sz w:val="32"/>
          <w:szCs w:val="32"/>
          <w:rtl/>
        </w:rPr>
        <w:t xml:space="preserve">توجيه تهم واضحة لهم. </w:t>
      </w:r>
    </w:p>
    <w:p w:rsidR="0041009E" w:rsidRPr="0041009E" w:rsidRDefault="0041009E" w:rsidP="0041009E">
      <w:pPr>
        <w:jc w:val="both"/>
        <w:rPr>
          <w:b/>
          <w:bCs/>
          <w:sz w:val="32"/>
          <w:szCs w:val="32"/>
          <w:rtl/>
        </w:rPr>
      </w:pPr>
      <w:r w:rsidRPr="0041009E">
        <w:rPr>
          <w:b/>
          <w:bCs/>
          <w:sz w:val="32"/>
          <w:szCs w:val="32"/>
          <w:rtl/>
        </w:rPr>
        <w:t>من جهة أخرى، أفرجت</w:t>
      </w:r>
      <w:r w:rsidRPr="0041009E">
        <w:rPr>
          <w:rFonts w:ascii="Times New Roman" w:hAnsi="Times New Roman" w:cs="Times New Roman" w:hint="cs"/>
          <w:b/>
          <w:bCs/>
          <w:sz w:val="32"/>
          <w:szCs w:val="32"/>
          <w:rtl/>
        </w:rPr>
        <w:t> </w:t>
      </w:r>
      <w:r w:rsidRPr="0041009E">
        <w:rPr>
          <w:rFonts w:hint="cs"/>
          <w:b/>
          <w:bCs/>
          <w:sz w:val="32"/>
          <w:szCs w:val="32"/>
          <w:rtl/>
        </w:rPr>
        <w:t>فصائل المعارضة المسلحة/الجيش الوطني</w:t>
      </w:r>
      <w:r w:rsidRPr="0041009E">
        <w:rPr>
          <w:rFonts w:ascii="Times New Roman" w:hAnsi="Times New Roman" w:cs="Times New Roman" w:hint="cs"/>
          <w:b/>
          <w:bCs/>
          <w:sz w:val="32"/>
          <w:szCs w:val="32"/>
          <w:rtl/>
        </w:rPr>
        <w:t> </w:t>
      </w:r>
      <w:r w:rsidRPr="0041009E">
        <w:rPr>
          <w:rFonts w:hint="cs"/>
          <w:b/>
          <w:bCs/>
          <w:sz w:val="32"/>
          <w:szCs w:val="32"/>
          <w:rtl/>
        </w:rPr>
        <w:t>عن</w:t>
      </w:r>
      <w:r w:rsidRPr="0041009E">
        <w:rPr>
          <w:rFonts w:ascii="Times New Roman" w:hAnsi="Times New Roman" w:cs="Times New Roman" w:hint="cs"/>
          <w:b/>
          <w:bCs/>
          <w:sz w:val="32"/>
          <w:szCs w:val="32"/>
          <w:rtl/>
        </w:rPr>
        <w:t> </w:t>
      </w:r>
      <w:r w:rsidRPr="0041009E">
        <w:rPr>
          <w:rFonts w:hint="cs"/>
          <w:b/>
          <w:bCs/>
          <w:sz w:val="32"/>
          <w:szCs w:val="32"/>
          <w:rtl/>
        </w:rPr>
        <w:t>8 أشخاص، من مراكز الاحتجاز التابعة لها. تراوحت مدة احتجازهم بين</w:t>
      </w:r>
      <w:r w:rsidRPr="0041009E">
        <w:rPr>
          <w:rFonts w:ascii="Times New Roman" w:hAnsi="Times New Roman" w:cs="Times New Roman" w:hint="cs"/>
          <w:b/>
          <w:bCs/>
          <w:sz w:val="32"/>
          <w:szCs w:val="32"/>
          <w:rtl/>
        </w:rPr>
        <w:t> </w:t>
      </w:r>
      <w:r w:rsidRPr="0041009E">
        <w:rPr>
          <w:rFonts w:hint="cs"/>
          <w:b/>
          <w:bCs/>
          <w:sz w:val="32"/>
          <w:szCs w:val="32"/>
          <w:rtl/>
        </w:rPr>
        <w:t>عدة أيام إلى عدة أشهر، دون تقديمهم لمحاكمات أو توجيه تهم واضحة لهم. وأشار التقرير إلى أنَّ الإفراج عن معظمهم جاء</w:t>
      </w:r>
      <w:r w:rsidRPr="0041009E">
        <w:rPr>
          <w:b/>
          <w:bCs/>
          <w:sz w:val="32"/>
          <w:szCs w:val="32"/>
          <w:rtl/>
        </w:rPr>
        <w:t xml:space="preserve"> بعد</w:t>
      </w:r>
      <w:r w:rsidRPr="0041009E">
        <w:rPr>
          <w:rFonts w:ascii="Times New Roman" w:hAnsi="Times New Roman" w:cs="Times New Roman" w:hint="cs"/>
          <w:b/>
          <w:bCs/>
          <w:sz w:val="32"/>
          <w:szCs w:val="32"/>
          <w:rtl/>
        </w:rPr>
        <w:t> </w:t>
      </w:r>
      <w:r w:rsidRPr="0041009E">
        <w:rPr>
          <w:rFonts w:hint="cs"/>
          <w:b/>
          <w:bCs/>
          <w:sz w:val="32"/>
          <w:szCs w:val="32"/>
          <w:rtl/>
        </w:rPr>
        <w:t>ابتزاز ذويهم مالياً</w:t>
      </w:r>
      <w:r w:rsidRPr="0041009E">
        <w:rPr>
          <w:rFonts w:ascii="Times New Roman" w:hAnsi="Times New Roman" w:cs="Times New Roman" w:hint="cs"/>
          <w:b/>
          <w:bCs/>
          <w:sz w:val="32"/>
          <w:szCs w:val="32"/>
          <w:rtl/>
        </w:rPr>
        <w:t> </w:t>
      </w:r>
      <w:r w:rsidRPr="0041009E">
        <w:rPr>
          <w:rFonts w:hint="cs"/>
          <w:b/>
          <w:bCs/>
          <w:sz w:val="32"/>
          <w:szCs w:val="32"/>
          <w:rtl/>
        </w:rPr>
        <w:t xml:space="preserve">مقابل إطلاق سراحهم. </w:t>
      </w:r>
    </w:p>
    <w:p w:rsidR="0041009E" w:rsidRPr="0041009E" w:rsidRDefault="0041009E" w:rsidP="0041009E">
      <w:pPr>
        <w:jc w:val="both"/>
        <w:rPr>
          <w:b/>
          <w:bCs/>
          <w:sz w:val="32"/>
          <w:szCs w:val="32"/>
          <w:rtl/>
        </w:rPr>
      </w:pPr>
      <w:r w:rsidRPr="0041009E">
        <w:rPr>
          <w:b/>
          <w:bCs/>
          <w:sz w:val="32"/>
          <w:szCs w:val="32"/>
          <w:rtl/>
        </w:rPr>
        <w:t>أفاد التقرير بأنَّ</w:t>
      </w:r>
      <w:r w:rsidRPr="0041009E">
        <w:rPr>
          <w:rFonts w:ascii="Times New Roman" w:hAnsi="Times New Roman" w:cs="Times New Roman" w:hint="cs"/>
          <w:b/>
          <w:bCs/>
          <w:sz w:val="32"/>
          <w:szCs w:val="32"/>
          <w:rtl/>
        </w:rPr>
        <w:t> </w:t>
      </w:r>
      <w:r w:rsidRPr="0041009E">
        <w:rPr>
          <w:rFonts w:hint="cs"/>
          <w:b/>
          <w:bCs/>
          <w:sz w:val="32"/>
          <w:szCs w:val="32"/>
          <w:rtl/>
        </w:rPr>
        <w:t>الشَّبكة السورية لحقوق الإنسان</w:t>
      </w:r>
      <w:r w:rsidRPr="0041009E">
        <w:rPr>
          <w:rFonts w:ascii="Times New Roman" w:hAnsi="Times New Roman" w:cs="Times New Roman" w:hint="cs"/>
          <w:b/>
          <w:bCs/>
          <w:sz w:val="32"/>
          <w:szCs w:val="32"/>
          <w:rtl/>
        </w:rPr>
        <w:t> </w:t>
      </w:r>
      <w:r w:rsidRPr="0041009E">
        <w:rPr>
          <w:rFonts w:hint="cs"/>
          <w:b/>
          <w:bCs/>
          <w:sz w:val="32"/>
          <w:szCs w:val="32"/>
          <w:rtl/>
        </w:rPr>
        <w:t>أصبحت مصدراً موثوقاً للعديد من</w:t>
      </w:r>
      <w:r w:rsidRPr="0041009E">
        <w:rPr>
          <w:rFonts w:ascii="Times New Roman" w:hAnsi="Times New Roman" w:cs="Times New Roman" w:hint="cs"/>
          <w:b/>
          <w:bCs/>
          <w:sz w:val="32"/>
          <w:szCs w:val="32"/>
          <w:rtl/>
        </w:rPr>
        <w:t> </w:t>
      </w:r>
      <w:r w:rsidRPr="0041009E">
        <w:rPr>
          <w:rFonts w:hint="cs"/>
          <w:b/>
          <w:bCs/>
          <w:sz w:val="32"/>
          <w:szCs w:val="32"/>
          <w:rtl/>
        </w:rPr>
        <w:t>هيئات الأمم المتحدة، حيث استندت إليها عدة قرارات دولية، من بينها</w:t>
      </w:r>
      <w:r w:rsidRPr="0041009E">
        <w:rPr>
          <w:rFonts w:ascii="Times New Roman" w:hAnsi="Times New Roman" w:cs="Times New Roman" w:hint="cs"/>
          <w:b/>
          <w:bCs/>
          <w:sz w:val="32"/>
          <w:szCs w:val="32"/>
          <w:rtl/>
        </w:rPr>
        <w:t> </w:t>
      </w:r>
      <w:r w:rsidRPr="0041009E">
        <w:rPr>
          <w:rFonts w:hint="cs"/>
          <w:b/>
          <w:bCs/>
          <w:sz w:val="32"/>
          <w:szCs w:val="32"/>
          <w:rtl/>
        </w:rPr>
        <w:t xml:space="preserve">مشروع قرار حالة حقوق الإنسان في سوريا </w:t>
      </w:r>
      <w:r w:rsidRPr="0041009E">
        <w:rPr>
          <w:b/>
          <w:bCs/>
          <w:sz w:val="32"/>
          <w:szCs w:val="32"/>
        </w:rPr>
        <w:t>A/C.3/78/L.43</w:t>
      </w:r>
      <w:r w:rsidRPr="0041009E">
        <w:rPr>
          <w:b/>
          <w:bCs/>
          <w:sz w:val="32"/>
          <w:szCs w:val="32"/>
          <w:rtl/>
        </w:rPr>
        <w:t>، الذي تم التصويت عليه في 15 تشرين الثاني/نوفمبر 2023. وقد أدان القرار</w:t>
      </w:r>
      <w:r w:rsidRPr="0041009E">
        <w:rPr>
          <w:rFonts w:ascii="Times New Roman" w:hAnsi="Times New Roman" w:cs="Times New Roman" w:hint="cs"/>
          <w:b/>
          <w:bCs/>
          <w:sz w:val="32"/>
          <w:szCs w:val="32"/>
          <w:rtl/>
        </w:rPr>
        <w:t> </w:t>
      </w:r>
      <w:r w:rsidRPr="0041009E">
        <w:rPr>
          <w:rFonts w:hint="cs"/>
          <w:b/>
          <w:bCs/>
          <w:sz w:val="32"/>
          <w:szCs w:val="32"/>
          <w:rtl/>
        </w:rPr>
        <w:t xml:space="preserve">استمرار النظام السوري في ارتكاب الانتهاكات </w:t>
      </w:r>
      <w:r w:rsidRPr="0041009E">
        <w:rPr>
          <w:rFonts w:hint="cs"/>
          <w:b/>
          <w:bCs/>
          <w:sz w:val="32"/>
          <w:szCs w:val="32"/>
          <w:rtl/>
        </w:rPr>
        <w:lastRenderedPageBreak/>
        <w:t>الجسيمة، وأكد أنَّ عدد المعتقلين تعسفياً بلغ أكثر من</w:t>
      </w:r>
      <w:r w:rsidRPr="0041009E">
        <w:rPr>
          <w:rFonts w:ascii="Times New Roman" w:hAnsi="Times New Roman" w:cs="Times New Roman" w:hint="cs"/>
          <w:b/>
          <w:bCs/>
          <w:sz w:val="32"/>
          <w:szCs w:val="32"/>
          <w:rtl/>
        </w:rPr>
        <w:t> </w:t>
      </w:r>
      <w:r w:rsidRPr="0041009E">
        <w:rPr>
          <w:rFonts w:hint="cs"/>
          <w:b/>
          <w:bCs/>
          <w:sz w:val="32"/>
          <w:szCs w:val="32"/>
          <w:rtl/>
        </w:rPr>
        <w:t>135,000، مشيراً إلى مسؤولية النظام عن</w:t>
      </w:r>
      <w:r w:rsidRPr="0041009E">
        <w:rPr>
          <w:rFonts w:ascii="Times New Roman" w:hAnsi="Times New Roman" w:cs="Times New Roman" w:hint="cs"/>
          <w:b/>
          <w:bCs/>
          <w:sz w:val="32"/>
          <w:szCs w:val="32"/>
          <w:rtl/>
        </w:rPr>
        <w:t> </w:t>
      </w:r>
      <w:r w:rsidRPr="0041009E">
        <w:rPr>
          <w:rFonts w:hint="cs"/>
          <w:b/>
          <w:bCs/>
          <w:sz w:val="32"/>
          <w:szCs w:val="32"/>
          <w:rtl/>
        </w:rPr>
        <w:t xml:space="preserve">الاختفاء القسري المنهجي، والذي يصنف كجريمة ضد الإنسانية. </w:t>
      </w:r>
    </w:p>
    <w:p w:rsidR="0041009E" w:rsidRPr="0041009E" w:rsidRDefault="0041009E" w:rsidP="0041009E">
      <w:pPr>
        <w:jc w:val="both"/>
        <w:rPr>
          <w:b/>
          <w:bCs/>
          <w:sz w:val="32"/>
          <w:szCs w:val="32"/>
          <w:rtl/>
        </w:rPr>
      </w:pPr>
      <w:r w:rsidRPr="0041009E">
        <w:rPr>
          <w:b/>
          <w:bCs/>
          <w:sz w:val="32"/>
          <w:szCs w:val="32"/>
          <w:rtl/>
        </w:rPr>
        <w:t>أوضح التقرير أنَّ قضية</w:t>
      </w:r>
      <w:r w:rsidRPr="0041009E">
        <w:rPr>
          <w:rFonts w:ascii="Times New Roman" w:hAnsi="Times New Roman" w:cs="Times New Roman" w:hint="cs"/>
          <w:b/>
          <w:bCs/>
          <w:sz w:val="32"/>
          <w:szCs w:val="32"/>
          <w:rtl/>
        </w:rPr>
        <w:t> </w:t>
      </w:r>
      <w:r w:rsidRPr="0041009E">
        <w:rPr>
          <w:rFonts w:hint="cs"/>
          <w:b/>
          <w:bCs/>
          <w:sz w:val="32"/>
          <w:szCs w:val="32"/>
          <w:rtl/>
        </w:rPr>
        <w:t>المعتقلين والمختفين قسراً</w:t>
      </w:r>
      <w:r w:rsidRPr="0041009E">
        <w:rPr>
          <w:rFonts w:ascii="Times New Roman" w:hAnsi="Times New Roman" w:cs="Times New Roman" w:hint="cs"/>
          <w:b/>
          <w:bCs/>
          <w:sz w:val="32"/>
          <w:szCs w:val="32"/>
          <w:rtl/>
        </w:rPr>
        <w:t> </w:t>
      </w:r>
      <w:r w:rsidRPr="0041009E">
        <w:rPr>
          <w:rFonts w:hint="cs"/>
          <w:b/>
          <w:bCs/>
          <w:sz w:val="32"/>
          <w:szCs w:val="32"/>
          <w:rtl/>
        </w:rPr>
        <w:t>لم تشهد أي تقدم يُذكر رغم إدراجها في العديد من</w:t>
      </w:r>
      <w:r w:rsidRPr="0041009E">
        <w:rPr>
          <w:rFonts w:ascii="Times New Roman" w:hAnsi="Times New Roman" w:cs="Times New Roman" w:hint="cs"/>
          <w:b/>
          <w:bCs/>
          <w:sz w:val="32"/>
          <w:szCs w:val="32"/>
          <w:rtl/>
        </w:rPr>
        <w:t> </w:t>
      </w:r>
      <w:r w:rsidRPr="0041009E">
        <w:rPr>
          <w:rFonts w:hint="cs"/>
          <w:b/>
          <w:bCs/>
          <w:sz w:val="32"/>
          <w:szCs w:val="32"/>
          <w:rtl/>
        </w:rPr>
        <w:t>قرارات مجلس الأمن الدولي</w:t>
      </w:r>
      <w:r w:rsidRPr="0041009E">
        <w:rPr>
          <w:rFonts w:ascii="Times New Roman" w:hAnsi="Times New Roman" w:cs="Times New Roman" w:hint="cs"/>
          <w:b/>
          <w:bCs/>
          <w:sz w:val="32"/>
          <w:szCs w:val="32"/>
          <w:rtl/>
        </w:rPr>
        <w:t> </w:t>
      </w:r>
      <w:r w:rsidRPr="0041009E">
        <w:rPr>
          <w:rFonts w:hint="cs"/>
          <w:b/>
          <w:bCs/>
          <w:sz w:val="32"/>
          <w:szCs w:val="32"/>
          <w:rtl/>
        </w:rPr>
        <w:t>والجمعية العامة للأمم المتحدة، مثل خطة</w:t>
      </w:r>
      <w:r w:rsidRPr="0041009E">
        <w:rPr>
          <w:rFonts w:ascii="Times New Roman" w:hAnsi="Times New Roman" w:cs="Times New Roman" w:hint="cs"/>
          <w:b/>
          <w:bCs/>
          <w:sz w:val="32"/>
          <w:szCs w:val="32"/>
          <w:rtl/>
        </w:rPr>
        <w:t> </w:t>
      </w:r>
      <w:r w:rsidRPr="0041009E">
        <w:rPr>
          <w:rFonts w:hint="cs"/>
          <w:b/>
          <w:bCs/>
          <w:sz w:val="32"/>
          <w:szCs w:val="32"/>
          <w:rtl/>
        </w:rPr>
        <w:t>كوفي عنان</w:t>
      </w:r>
      <w:r w:rsidRPr="0041009E">
        <w:rPr>
          <w:rFonts w:ascii="Times New Roman" w:hAnsi="Times New Roman" w:cs="Times New Roman" w:hint="cs"/>
          <w:b/>
          <w:bCs/>
          <w:sz w:val="32"/>
          <w:szCs w:val="32"/>
          <w:rtl/>
        </w:rPr>
        <w:t> </w:t>
      </w:r>
      <w:r w:rsidRPr="0041009E">
        <w:rPr>
          <w:rFonts w:hint="cs"/>
          <w:b/>
          <w:bCs/>
          <w:sz w:val="32"/>
          <w:szCs w:val="32"/>
          <w:rtl/>
        </w:rPr>
        <w:t>وبيان</w:t>
      </w:r>
      <w:r w:rsidRPr="0041009E">
        <w:rPr>
          <w:rFonts w:ascii="Times New Roman" w:hAnsi="Times New Roman" w:cs="Times New Roman" w:hint="cs"/>
          <w:b/>
          <w:bCs/>
          <w:sz w:val="32"/>
          <w:szCs w:val="32"/>
          <w:rtl/>
        </w:rPr>
        <w:t> </w:t>
      </w:r>
      <w:r w:rsidRPr="0041009E">
        <w:rPr>
          <w:rFonts w:hint="cs"/>
          <w:b/>
          <w:bCs/>
          <w:sz w:val="32"/>
          <w:szCs w:val="32"/>
          <w:rtl/>
        </w:rPr>
        <w:t>وقف الأعمال العدائية في شباط/فبراير 2016، وقرار مجلس الأمن رقم (2254)</w:t>
      </w:r>
      <w:r w:rsidRPr="0041009E">
        <w:rPr>
          <w:rFonts w:ascii="Times New Roman" w:hAnsi="Times New Roman" w:cs="Times New Roman" w:hint="cs"/>
          <w:b/>
          <w:bCs/>
          <w:sz w:val="32"/>
          <w:szCs w:val="32"/>
          <w:rtl/>
        </w:rPr>
        <w:t> </w:t>
      </w:r>
      <w:r w:rsidRPr="0041009E">
        <w:rPr>
          <w:rFonts w:hint="cs"/>
          <w:b/>
          <w:bCs/>
          <w:sz w:val="32"/>
          <w:szCs w:val="32"/>
          <w:rtl/>
        </w:rPr>
        <w:t>في كانون الأول/د</w:t>
      </w:r>
      <w:r w:rsidRPr="0041009E">
        <w:rPr>
          <w:b/>
          <w:bCs/>
          <w:sz w:val="32"/>
          <w:szCs w:val="32"/>
          <w:rtl/>
        </w:rPr>
        <w:t xml:space="preserve">يسمبر 2015. </w:t>
      </w:r>
    </w:p>
    <w:p w:rsidR="0041009E" w:rsidRPr="0041009E" w:rsidRDefault="0041009E" w:rsidP="0041009E">
      <w:pPr>
        <w:jc w:val="both"/>
        <w:rPr>
          <w:b/>
          <w:bCs/>
          <w:sz w:val="32"/>
          <w:szCs w:val="32"/>
          <w:rtl/>
        </w:rPr>
      </w:pPr>
      <w:r w:rsidRPr="0041009E">
        <w:rPr>
          <w:b/>
          <w:bCs/>
          <w:sz w:val="32"/>
          <w:szCs w:val="32"/>
          <w:rtl/>
        </w:rPr>
        <w:t>أكد التقرير أنَّ</w:t>
      </w:r>
      <w:r w:rsidRPr="0041009E">
        <w:rPr>
          <w:rFonts w:ascii="Times New Roman" w:hAnsi="Times New Roman" w:cs="Times New Roman" w:hint="cs"/>
          <w:b/>
          <w:bCs/>
          <w:sz w:val="32"/>
          <w:szCs w:val="32"/>
          <w:rtl/>
        </w:rPr>
        <w:t> </w:t>
      </w:r>
      <w:r w:rsidRPr="0041009E">
        <w:rPr>
          <w:rFonts w:hint="cs"/>
          <w:b/>
          <w:bCs/>
          <w:sz w:val="32"/>
          <w:szCs w:val="32"/>
          <w:rtl/>
        </w:rPr>
        <w:t>النظام السوري</w:t>
      </w:r>
      <w:r w:rsidRPr="0041009E">
        <w:rPr>
          <w:rFonts w:ascii="Times New Roman" w:hAnsi="Times New Roman" w:cs="Times New Roman" w:hint="cs"/>
          <w:b/>
          <w:bCs/>
          <w:sz w:val="32"/>
          <w:szCs w:val="32"/>
          <w:rtl/>
        </w:rPr>
        <w:t> </w:t>
      </w:r>
      <w:r w:rsidRPr="0041009E">
        <w:rPr>
          <w:rFonts w:hint="cs"/>
          <w:b/>
          <w:bCs/>
          <w:sz w:val="32"/>
          <w:szCs w:val="32"/>
          <w:rtl/>
        </w:rPr>
        <w:t>لم يلتزم بأي من المعاهدات والاتفاقيات الدولية التي صادق عليها، لا سيما</w:t>
      </w:r>
      <w:r w:rsidRPr="0041009E">
        <w:rPr>
          <w:rFonts w:ascii="Times New Roman" w:hAnsi="Times New Roman" w:cs="Times New Roman" w:hint="cs"/>
          <w:b/>
          <w:bCs/>
          <w:sz w:val="32"/>
          <w:szCs w:val="32"/>
          <w:rtl/>
        </w:rPr>
        <w:t> </w:t>
      </w:r>
      <w:r w:rsidRPr="0041009E">
        <w:rPr>
          <w:rFonts w:hint="cs"/>
          <w:b/>
          <w:bCs/>
          <w:sz w:val="32"/>
          <w:szCs w:val="32"/>
          <w:rtl/>
        </w:rPr>
        <w:t>العهد الدولي الخاص بالحقوق المدنية والسياسية، كما أنَّه خرق عدة مواد في الدستور السوري. فقد استمر في</w:t>
      </w:r>
      <w:r w:rsidRPr="0041009E">
        <w:rPr>
          <w:rFonts w:ascii="Times New Roman" w:hAnsi="Times New Roman" w:cs="Times New Roman" w:hint="cs"/>
          <w:b/>
          <w:bCs/>
          <w:sz w:val="32"/>
          <w:szCs w:val="32"/>
          <w:rtl/>
        </w:rPr>
        <w:t> </w:t>
      </w:r>
      <w:r w:rsidRPr="0041009E">
        <w:rPr>
          <w:rFonts w:hint="cs"/>
          <w:b/>
          <w:bCs/>
          <w:sz w:val="32"/>
          <w:szCs w:val="32"/>
          <w:rtl/>
        </w:rPr>
        <w:t>توقيف مئات الآلاف من المعتقلين</w:t>
      </w:r>
      <w:r w:rsidRPr="0041009E">
        <w:rPr>
          <w:rFonts w:ascii="Times New Roman" w:hAnsi="Times New Roman" w:cs="Times New Roman" w:hint="cs"/>
          <w:b/>
          <w:bCs/>
          <w:sz w:val="32"/>
          <w:szCs w:val="32"/>
          <w:rtl/>
        </w:rPr>
        <w:t> </w:t>
      </w:r>
      <w:r w:rsidRPr="0041009E">
        <w:rPr>
          <w:rFonts w:hint="cs"/>
          <w:b/>
          <w:bCs/>
          <w:sz w:val="32"/>
          <w:szCs w:val="32"/>
          <w:rtl/>
        </w:rPr>
        <w:t>دون مذكرا</w:t>
      </w:r>
      <w:r w:rsidRPr="0041009E">
        <w:rPr>
          <w:b/>
          <w:bCs/>
          <w:sz w:val="32"/>
          <w:szCs w:val="32"/>
          <w:rtl/>
        </w:rPr>
        <w:t>ت اعتقال لسنوات طويلة، ودون توجيه تهم لهم، مع حرمانهم من</w:t>
      </w:r>
      <w:r w:rsidRPr="0041009E">
        <w:rPr>
          <w:rFonts w:ascii="Times New Roman" w:hAnsi="Times New Roman" w:cs="Times New Roman" w:hint="cs"/>
          <w:b/>
          <w:bCs/>
          <w:sz w:val="32"/>
          <w:szCs w:val="32"/>
          <w:rtl/>
        </w:rPr>
        <w:t> </w:t>
      </w:r>
      <w:r w:rsidRPr="0041009E">
        <w:rPr>
          <w:rFonts w:hint="cs"/>
          <w:b/>
          <w:bCs/>
          <w:sz w:val="32"/>
          <w:szCs w:val="32"/>
          <w:rtl/>
        </w:rPr>
        <w:t>توكيل محامين</w:t>
      </w:r>
      <w:r w:rsidRPr="0041009E">
        <w:rPr>
          <w:rFonts w:ascii="Times New Roman" w:hAnsi="Times New Roman" w:cs="Times New Roman" w:hint="cs"/>
          <w:b/>
          <w:bCs/>
          <w:sz w:val="32"/>
          <w:szCs w:val="32"/>
          <w:rtl/>
        </w:rPr>
        <w:t> </w:t>
      </w:r>
      <w:r w:rsidRPr="0041009E">
        <w:rPr>
          <w:rFonts w:hint="cs"/>
          <w:b/>
          <w:bCs/>
          <w:sz w:val="32"/>
          <w:szCs w:val="32"/>
          <w:rtl/>
        </w:rPr>
        <w:t>أو تلقي</w:t>
      </w:r>
      <w:r w:rsidRPr="0041009E">
        <w:rPr>
          <w:rFonts w:ascii="Times New Roman" w:hAnsi="Times New Roman" w:cs="Times New Roman" w:hint="cs"/>
          <w:b/>
          <w:bCs/>
          <w:sz w:val="32"/>
          <w:szCs w:val="32"/>
          <w:rtl/>
        </w:rPr>
        <w:t> </w:t>
      </w:r>
      <w:r w:rsidRPr="0041009E">
        <w:rPr>
          <w:rFonts w:hint="cs"/>
          <w:b/>
          <w:bCs/>
          <w:sz w:val="32"/>
          <w:szCs w:val="32"/>
          <w:rtl/>
        </w:rPr>
        <w:t>زيارات عائلية. وحوَّل 68</w:t>
      </w:r>
      <w:r w:rsidRPr="0041009E">
        <w:rPr>
          <w:rFonts w:ascii="Times New Roman" w:hAnsi="Times New Roman" w:cs="Times New Roman" w:hint="cs"/>
          <w:b/>
          <w:bCs/>
          <w:sz w:val="32"/>
          <w:szCs w:val="32"/>
          <w:rtl/>
        </w:rPr>
        <w:t> </w:t>
      </w:r>
      <w:r w:rsidRPr="0041009E">
        <w:rPr>
          <w:rFonts w:hint="cs"/>
          <w:b/>
          <w:bCs/>
          <w:sz w:val="32"/>
          <w:szCs w:val="32"/>
          <w:rtl/>
        </w:rPr>
        <w:t>% من هؤلاء المعتقلين إلى</w:t>
      </w:r>
      <w:r w:rsidRPr="0041009E">
        <w:rPr>
          <w:rFonts w:ascii="Times New Roman" w:hAnsi="Times New Roman" w:cs="Times New Roman" w:hint="cs"/>
          <w:b/>
          <w:bCs/>
          <w:sz w:val="32"/>
          <w:szCs w:val="32"/>
          <w:rtl/>
        </w:rPr>
        <w:t> </w:t>
      </w:r>
      <w:r w:rsidRPr="0041009E">
        <w:rPr>
          <w:rFonts w:hint="cs"/>
          <w:b/>
          <w:bCs/>
          <w:sz w:val="32"/>
          <w:szCs w:val="32"/>
          <w:rtl/>
        </w:rPr>
        <w:t>مختفين قسرياً</w:t>
      </w:r>
      <w:r w:rsidRPr="0041009E">
        <w:rPr>
          <w:rFonts w:ascii="Times New Roman" w:hAnsi="Times New Roman" w:cs="Times New Roman" w:hint="cs"/>
          <w:b/>
          <w:bCs/>
          <w:sz w:val="32"/>
          <w:szCs w:val="32"/>
          <w:rtl/>
        </w:rPr>
        <w:t> </w:t>
      </w:r>
      <w:r w:rsidRPr="0041009E">
        <w:rPr>
          <w:rFonts w:hint="cs"/>
          <w:b/>
          <w:bCs/>
          <w:sz w:val="32"/>
          <w:szCs w:val="32"/>
          <w:rtl/>
        </w:rPr>
        <w:t xml:space="preserve">دون إبلاغ عائلاتهم بمكان احتجازهم. </w:t>
      </w:r>
    </w:p>
    <w:p w:rsidR="0041009E" w:rsidRPr="0041009E" w:rsidRDefault="0041009E" w:rsidP="0041009E">
      <w:pPr>
        <w:jc w:val="both"/>
        <w:rPr>
          <w:b/>
          <w:bCs/>
          <w:sz w:val="32"/>
          <w:szCs w:val="32"/>
          <w:rtl/>
        </w:rPr>
      </w:pPr>
      <w:r w:rsidRPr="0041009E">
        <w:rPr>
          <w:b/>
          <w:bCs/>
          <w:sz w:val="32"/>
          <w:szCs w:val="32"/>
          <w:rtl/>
        </w:rPr>
        <w:t>وأشار التقرير إلى أنَّ</w:t>
      </w:r>
      <w:r w:rsidRPr="0041009E">
        <w:rPr>
          <w:rFonts w:ascii="Times New Roman" w:hAnsi="Times New Roman" w:cs="Times New Roman" w:hint="cs"/>
          <w:b/>
          <w:bCs/>
          <w:sz w:val="32"/>
          <w:szCs w:val="32"/>
          <w:rtl/>
        </w:rPr>
        <w:t> </w:t>
      </w:r>
      <w:r w:rsidRPr="0041009E">
        <w:rPr>
          <w:rFonts w:hint="cs"/>
          <w:b/>
          <w:bCs/>
          <w:sz w:val="32"/>
          <w:szCs w:val="32"/>
          <w:rtl/>
        </w:rPr>
        <w:t>النظام السوري</w:t>
      </w:r>
      <w:r w:rsidRPr="0041009E">
        <w:rPr>
          <w:rFonts w:ascii="Times New Roman" w:hAnsi="Times New Roman" w:cs="Times New Roman" w:hint="cs"/>
          <w:b/>
          <w:bCs/>
          <w:sz w:val="32"/>
          <w:szCs w:val="32"/>
          <w:rtl/>
        </w:rPr>
        <w:t> </w:t>
      </w:r>
      <w:r w:rsidRPr="0041009E">
        <w:rPr>
          <w:rFonts w:hint="cs"/>
          <w:b/>
          <w:bCs/>
          <w:sz w:val="32"/>
          <w:szCs w:val="32"/>
          <w:rtl/>
        </w:rPr>
        <w:t>لا يزال مستمراً في</w:t>
      </w:r>
      <w:r w:rsidRPr="0041009E">
        <w:rPr>
          <w:rFonts w:ascii="Times New Roman" w:hAnsi="Times New Roman" w:cs="Times New Roman" w:hint="cs"/>
          <w:b/>
          <w:bCs/>
          <w:sz w:val="32"/>
          <w:szCs w:val="32"/>
          <w:rtl/>
        </w:rPr>
        <w:t> </w:t>
      </w:r>
      <w:r w:rsidRPr="0041009E">
        <w:rPr>
          <w:rFonts w:hint="cs"/>
          <w:b/>
          <w:bCs/>
          <w:sz w:val="32"/>
          <w:szCs w:val="32"/>
          <w:rtl/>
        </w:rPr>
        <w:t>عمليات التعذيب والاحتج</w:t>
      </w:r>
      <w:r w:rsidRPr="0041009E">
        <w:rPr>
          <w:b/>
          <w:bCs/>
          <w:sz w:val="32"/>
          <w:szCs w:val="32"/>
          <w:rtl/>
        </w:rPr>
        <w:t>از التعسفي، ولم يُظهر أي تجاوب مع</w:t>
      </w:r>
      <w:r w:rsidRPr="0041009E">
        <w:rPr>
          <w:rFonts w:ascii="Times New Roman" w:hAnsi="Times New Roman" w:cs="Times New Roman" w:hint="cs"/>
          <w:b/>
          <w:bCs/>
          <w:sz w:val="32"/>
          <w:szCs w:val="32"/>
          <w:rtl/>
        </w:rPr>
        <w:t> </w:t>
      </w:r>
      <w:r w:rsidRPr="0041009E">
        <w:rPr>
          <w:rFonts w:hint="cs"/>
          <w:b/>
          <w:bCs/>
          <w:sz w:val="32"/>
          <w:szCs w:val="32"/>
          <w:rtl/>
        </w:rPr>
        <w:t>قرار التدابير المؤقتة</w:t>
      </w:r>
      <w:r w:rsidRPr="0041009E">
        <w:rPr>
          <w:rFonts w:ascii="Times New Roman" w:hAnsi="Times New Roman" w:cs="Times New Roman" w:hint="cs"/>
          <w:b/>
          <w:bCs/>
          <w:sz w:val="32"/>
          <w:szCs w:val="32"/>
          <w:rtl/>
        </w:rPr>
        <w:t> </w:t>
      </w:r>
      <w:r w:rsidRPr="0041009E">
        <w:rPr>
          <w:rFonts w:hint="cs"/>
          <w:b/>
          <w:bCs/>
          <w:sz w:val="32"/>
          <w:szCs w:val="32"/>
          <w:rtl/>
        </w:rPr>
        <w:t>الصادر عن</w:t>
      </w:r>
      <w:r w:rsidRPr="0041009E">
        <w:rPr>
          <w:rFonts w:ascii="Times New Roman" w:hAnsi="Times New Roman" w:cs="Times New Roman" w:hint="cs"/>
          <w:b/>
          <w:bCs/>
          <w:sz w:val="32"/>
          <w:szCs w:val="32"/>
          <w:rtl/>
        </w:rPr>
        <w:t> </w:t>
      </w:r>
      <w:r w:rsidRPr="0041009E">
        <w:rPr>
          <w:rFonts w:hint="cs"/>
          <w:b/>
          <w:bCs/>
          <w:sz w:val="32"/>
          <w:szCs w:val="32"/>
          <w:rtl/>
        </w:rPr>
        <w:t>محكمة العدل الدولية</w:t>
      </w:r>
      <w:r w:rsidRPr="0041009E">
        <w:rPr>
          <w:rFonts w:ascii="Times New Roman" w:hAnsi="Times New Roman" w:cs="Times New Roman" w:hint="cs"/>
          <w:b/>
          <w:bCs/>
          <w:sz w:val="32"/>
          <w:szCs w:val="32"/>
          <w:rtl/>
        </w:rPr>
        <w:t> </w:t>
      </w:r>
      <w:r w:rsidRPr="0041009E">
        <w:rPr>
          <w:rFonts w:hint="cs"/>
          <w:b/>
          <w:bCs/>
          <w:sz w:val="32"/>
          <w:szCs w:val="32"/>
          <w:rtl/>
        </w:rPr>
        <w:t>في تشرين الثاني/نوفمبر 2023. كما أضاف التقرير أنَّ النظام لا يزال يحتجز</w:t>
      </w:r>
      <w:r w:rsidRPr="0041009E">
        <w:rPr>
          <w:rFonts w:ascii="Times New Roman" w:hAnsi="Times New Roman" w:cs="Times New Roman" w:hint="cs"/>
          <w:b/>
          <w:bCs/>
          <w:sz w:val="32"/>
          <w:szCs w:val="32"/>
          <w:rtl/>
        </w:rPr>
        <w:t> </w:t>
      </w:r>
      <w:r w:rsidRPr="0041009E">
        <w:rPr>
          <w:rFonts w:hint="cs"/>
          <w:b/>
          <w:bCs/>
          <w:sz w:val="32"/>
          <w:szCs w:val="32"/>
          <w:rtl/>
        </w:rPr>
        <w:t xml:space="preserve"> 136,614شخصاً</w:t>
      </w:r>
      <w:r w:rsidRPr="0041009E">
        <w:rPr>
          <w:rFonts w:ascii="Times New Roman" w:hAnsi="Times New Roman" w:cs="Times New Roman" w:hint="cs"/>
          <w:b/>
          <w:bCs/>
          <w:sz w:val="32"/>
          <w:szCs w:val="32"/>
          <w:rtl/>
        </w:rPr>
        <w:t> </w:t>
      </w:r>
      <w:r w:rsidRPr="0041009E">
        <w:rPr>
          <w:rFonts w:hint="cs"/>
          <w:b/>
          <w:bCs/>
          <w:sz w:val="32"/>
          <w:szCs w:val="32"/>
          <w:rtl/>
        </w:rPr>
        <w:t>تحت ظروف الاعتقال التعسفي أو الاختفاء القسري، ما يؤكد</w:t>
      </w:r>
      <w:r w:rsidRPr="0041009E">
        <w:rPr>
          <w:rFonts w:ascii="Times New Roman" w:hAnsi="Times New Roman" w:cs="Times New Roman" w:hint="cs"/>
          <w:b/>
          <w:bCs/>
          <w:sz w:val="32"/>
          <w:szCs w:val="32"/>
          <w:rtl/>
        </w:rPr>
        <w:t> </w:t>
      </w:r>
      <w:r w:rsidRPr="0041009E">
        <w:rPr>
          <w:rFonts w:hint="cs"/>
          <w:b/>
          <w:bCs/>
          <w:sz w:val="32"/>
          <w:szCs w:val="32"/>
          <w:rtl/>
        </w:rPr>
        <w:t>استمرار انتهاكه لاتفاقية مناهض</w:t>
      </w:r>
      <w:r w:rsidRPr="0041009E">
        <w:rPr>
          <w:b/>
          <w:bCs/>
          <w:sz w:val="32"/>
          <w:szCs w:val="32"/>
          <w:rtl/>
        </w:rPr>
        <w:t>ة التعذيب</w:t>
      </w:r>
      <w:r w:rsidRPr="0041009E">
        <w:rPr>
          <w:rFonts w:ascii="Times New Roman" w:hAnsi="Times New Roman" w:cs="Times New Roman" w:hint="cs"/>
          <w:b/>
          <w:bCs/>
          <w:sz w:val="32"/>
          <w:szCs w:val="32"/>
          <w:rtl/>
        </w:rPr>
        <w:t> </w:t>
      </w:r>
      <w:r w:rsidRPr="0041009E">
        <w:rPr>
          <w:rFonts w:hint="cs"/>
          <w:b/>
          <w:bCs/>
          <w:sz w:val="32"/>
          <w:szCs w:val="32"/>
          <w:rtl/>
        </w:rPr>
        <w:t xml:space="preserve">التي صادقت عليها سوريا في عام 2004. </w:t>
      </w:r>
    </w:p>
    <w:p w:rsidR="0041009E" w:rsidRPr="0041009E" w:rsidRDefault="0041009E" w:rsidP="0041009E">
      <w:pPr>
        <w:jc w:val="both"/>
        <w:rPr>
          <w:b/>
          <w:bCs/>
          <w:sz w:val="32"/>
          <w:szCs w:val="32"/>
          <w:rtl/>
        </w:rPr>
      </w:pPr>
      <w:r w:rsidRPr="0041009E">
        <w:rPr>
          <w:b/>
          <w:bCs/>
          <w:sz w:val="32"/>
          <w:szCs w:val="32"/>
          <w:rtl/>
        </w:rPr>
        <w:t>أشار التقرير أيضاً إلى أنَّ</w:t>
      </w:r>
      <w:r w:rsidRPr="0041009E">
        <w:rPr>
          <w:rFonts w:ascii="Times New Roman" w:hAnsi="Times New Roman" w:cs="Times New Roman" w:hint="cs"/>
          <w:b/>
          <w:bCs/>
          <w:sz w:val="32"/>
          <w:szCs w:val="32"/>
          <w:rtl/>
        </w:rPr>
        <w:t> </w:t>
      </w:r>
      <w:r w:rsidRPr="0041009E">
        <w:rPr>
          <w:rFonts w:hint="cs"/>
          <w:b/>
          <w:bCs/>
          <w:sz w:val="32"/>
          <w:szCs w:val="32"/>
          <w:rtl/>
        </w:rPr>
        <w:t>قوات سوريا الديمقراطية، وهيئة تحرير الشام، وفصائل المعارضة المسلحة/الجيش الوطني</w:t>
      </w:r>
      <w:r w:rsidRPr="0041009E">
        <w:rPr>
          <w:rFonts w:ascii="Times New Roman" w:hAnsi="Times New Roman" w:cs="Times New Roman" w:hint="cs"/>
          <w:b/>
          <w:bCs/>
          <w:sz w:val="32"/>
          <w:szCs w:val="32"/>
          <w:rtl/>
        </w:rPr>
        <w:t> </w:t>
      </w:r>
      <w:r w:rsidRPr="0041009E">
        <w:rPr>
          <w:rFonts w:hint="cs"/>
          <w:b/>
          <w:bCs/>
          <w:sz w:val="32"/>
          <w:szCs w:val="32"/>
          <w:rtl/>
        </w:rPr>
        <w:t>كلها ملزمة بتطبيق</w:t>
      </w:r>
      <w:r w:rsidRPr="0041009E">
        <w:rPr>
          <w:rFonts w:ascii="Times New Roman" w:hAnsi="Times New Roman" w:cs="Times New Roman" w:hint="cs"/>
          <w:b/>
          <w:bCs/>
          <w:sz w:val="32"/>
          <w:szCs w:val="32"/>
          <w:rtl/>
        </w:rPr>
        <w:t> </w:t>
      </w:r>
      <w:r w:rsidRPr="0041009E">
        <w:rPr>
          <w:rFonts w:hint="cs"/>
          <w:b/>
          <w:bCs/>
          <w:sz w:val="32"/>
          <w:szCs w:val="32"/>
          <w:rtl/>
        </w:rPr>
        <w:t>القانون الدولي لحقوق الإنسان، ورغم ذلك ارتكبت</w:t>
      </w:r>
      <w:r w:rsidRPr="0041009E">
        <w:rPr>
          <w:rFonts w:ascii="Times New Roman" w:hAnsi="Times New Roman" w:cs="Times New Roman" w:hint="cs"/>
          <w:b/>
          <w:bCs/>
          <w:sz w:val="32"/>
          <w:szCs w:val="32"/>
          <w:rtl/>
        </w:rPr>
        <w:t> </w:t>
      </w:r>
      <w:r w:rsidRPr="0041009E">
        <w:rPr>
          <w:rFonts w:hint="cs"/>
          <w:b/>
          <w:bCs/>
          <w:sz w:val="32"/>
          <w:szCs w:val="32"/>
          <w:rtl/>
        </w:rPr>
        <w:t>انتهاكات واسعة</w:t>
      </w:r>
      <w:r w:rsidRPr="0041009E">
        <w:rPr>
          <w:rFonts w:ascii="Times New Roman" w:hAnsi="Times New Roman" w:cs="Times New Roman" w:hint="cs"/>
          <w:b/>
          <w:bCs/>
          <w:sz w:val="32"/>
          <w:szCs w:val="32"/>
          <w:rtl/>
        </w:rPr>
        <w:t> </w:t>
      </w:r>
      <w:r w:rsidRPr="0041009E">
        <w:rPr>
          <w:rFonts w:hint="cs"/>
          <w:b/>
          <w:bCs/>
          <w:sz w:val="32"/>
          <w:szCs w:val="32"/>
          <w:rtl/>
        </w:rPr>
        <w:t>عبر</w:t>
      </w:r>
      <w:r w:rsidRPr="0041009E">
        <w:rPr>
          <w:rFonts w:ascii="Times New Roman" w:hAnsi="Times New Roman" w:cs="Times New Roman" w:hint="cs"/>
          <w:b/>
          <w:bCs/>
          <w:sz w:val="32"/>
          <w:szCs w:val="32"/>
          <w:rtl/>
        </w:rPr>
        <w:t> </w:t>
      </w:r>
      <w:r w:rsidRPr="0041009E">
        <w:rPr>
          <w:rFonts w:hint="cs"/>
          <w:b/>
          <w:bCs/>
          <w:sz w:val="32"/>
          <w:szCs w:val="32"/>
          <w:rtl/>
        </w:rPr>
        <w:t>عمليات الاعتقال وا</w:t>
      </w:r>
      <w:r w:rsidRPr="0041009E">
        <w:rPr>
          <w:b/>
          <w:bCs/>
          <w:sz w:val="32"/>
          <w:szCs w:val="32"/>
          <w:rtl/>
        </w:rPr>
        <w:t xml:space="preserve">لإخفاء القسري. </w:t>
      </w:r>
    </w:p>
    <w:p w:rsidR="0041009E" w:rsidRPr="0041009E" w:rsidRDefault="0041009E" w:rsidP="0041009E">
      <w:pPr>
        <w:jc w:val="both"/>
        <w:rPr>
          <w:b/>
          <w:bCs/>
          <w:sz w:val="32"/>
          <w:szCs w:val="32"/>
          <w:rtl/>
        </w:rPr>
      </w:pPr>
      <w:r w:rsidRPr="0041009E">
        <w:rPr>
          <w:b/>
          <w:bCs/>
          <w:sz w:val="32"/>
          <w:szCs w:val="32"/>
          <w:rtl/>
        </w:rPr>
        <w:t>اختتم التقرير بتوجيه توصيات إلى</w:t>
      </w:r>
      <w:r w:rsidRPr="0041009E">
        <w:rPr>
          <w:rFonts w:ascii="Times New Roman" w:hAnsi="Times New Roman" w:cs="Times New Roman" w:hint="cs"/>
          <w:b/>
          <w:bCs/>
          <w:sz w:val="32"/>
          <w:szCs w:val="32"/>
          <w:rtl/>
        </w:rPr>
        <w:t> </w:t>
      </w:r>
      <w:r w:rsidRPr="0041009E">
        <w:rPr>
          <w:rFonts w:hint="cs"/>
          <w:b/>
          <w:bCs/>
          <w:sz w:val="32"/>
          <w:szCs w:val="32"/>
          <w:rtl/>
        </w:rPr>
        <w:t>مجلس الأمن الدولي</w:t>
      </w:r>
      <w:r w:rsidRPr="0041009E">
        <w:rPr>
          <w:rFonts w:ascii="Times New Roman" w:hAnsi="Times New Roman" w:cs="Times New Roman" w:hint="cs"/>
          <w:b/>
          <w:bCs/>
          <w:sz w:val="32"/>
          <w:szCs w:val="32"/>
          <w:rtl/>
        </w:rPr>
        <w:t> </w:t>
      </w:r>
      <w:r w:rsidRPr="0041009E">
        <w:rPr>
          <w:rFonts w:hint="cs"/>
          <w:b/>
          <w:bCs/>
          <w:sz w:val="32"/>
          <w:szCs w:val="32"/>
          <w:rtl/>
        </w:rPr>
        <w:t>بضرورة متابعة تنفيذ</w:t>
      </w:r>
      <w:r w:rsidRPr="0041009E">
        <w:rPr>
          <w:rFonts w:ascii="Times New Roman" w:hAnsi="Times New Roman" w:cs="Times New Roman" w:hint="cs"/>
          <w:b/>
          <w:bCs/>
          <w:sz w:val="32"/>
          <w:szCs w:val="32"/>
          <w:rtl/>
        </w:rPr>
        <w:t> </w:t>
      </w:r>
      <w:r w:rsidRPr="0041009E">
        <w:rPr>
          <w:rFonts w:hint="cs"/>
          <w:b/>
          <w:bCs/>
          <w:sz w:val="32"/>
          <w:szCs w:val="32"/>
          <w:rtl/>
        </w:rPr>
        <w:t>قراراته السابقة</w:t>
      </w:r>
      <w:r w:rsidRPr="0041009E">
        <w:rPr>
          <w:rFonts w:ascii="Times New Roman" w:hAnsi="Times New Roman" w:cs="Times New Roman" w:hint="cs"/>
          <w:b/>
          <w:bCs/>
          <w:sz w:val="32"/>
          <w:szCs w:val="32"/>
          <w:rtl/>
        </w:rPr>
        <w:t> </w:t>
      </w:r>
      <w:r w:rsidRPr="0041009E">
        <w:rPr>
          <w:rFonts w:hint="cs"/>
          <w:b/>
          <w:bCs/>
          <w:sz w:val="32"/>
          <w:szCs w:val="32"/>
          <w:rtl/>
        </w:rPr>
        <w:t>(2042، 2043، 2139)، كما طالب بتشكيل</w:t>
      </w:r>
      <w:r w:rsidRPr="0041009E">
        <w:rPr>
          <w:rFonts w:ascii="Times New Roman" w:hAnsi="Times New Roman" w:cs="Times New Roman" w:hint="cs"/>
          <w:b/>
          <w:bCs/>
          <w:sz w:val="32"/>
          <w:szCs w:val="32"/>
          <w:rtl/>
        </w:rPr>
        <w:t> </w:t>
      </w:r>
      <w:r w:rsidRPr="0041009E">
        <w:rPr>
          <w:rFonts w:hint="cs"/>
          <w:b/>
          <w:bCs/>
          <w:sz w:val="32"/>
          <w:szCs w:val="32"/>
          <w:rtl/>
        </w:rPr>
        <w:t>لجنة أممية حيادية</w:t>
      </w:r>
      <w:r w:rsidRPr="0041009E">
        <w:rPr>
          <w:rFonts w:ascii="Times New Roman" w:hAnsi="Times New Roman" w:cs="Times New Roman" w:hint="cs"/>
          <w:b/>
          <w:bCs/>
          <w:sz w:val="32"/>
          <w:szCs w:val="32"/>
          <w:rtl/>
        </w:rPr>
        <w:t> </w:t>
      </w:r>
      <w:r w:rsidRPr="0041009E">
        <w:rPr>
          <w:rFonts w:hint="cs"/>
          <w:b/>
          <w:bCs/>
          <w:sz w:val="32"/>
          <w:szCs w:val="32"/>
          <w:rtl/>
        </w:rPr>
        <w:t>لمراقبة حالات الإخفاء القسري في سوريا، والعمل على الكشف عن</w:t>
      </w:r>
      <w:r w:rsidRPr="0041009E">
        <w:rPr>
          <w:rFonts w:ascii="Times New Roman" w:hAnsi="Times New Roman" w:cs="Times New Roman" w:hint="cs"/>
          <w:b/>
          <w:bCs/>
          <w:sz w:val="32"/>
          <w:szCs w:val="32"/>
          <w:rtl/>
        </w:rPr>
        <w:t> </w:t>
      </w:r>
      <w:r w:rsidRPr="0041009E">
        <w:rPr>
          <w:rFonts w:hint="cs"/>
          <w:b/>
          <w:bCs/>
          <w:sz w:val="32"/>
          <w:szCs w:val="32"/>
          <w:rtl/>
        </w:rPr>
        <w:t>مصير 112,000 مختفٍ، 85 % منهم لدى</w:t>
      </w:r>
      <w:r w:rsidRPr="0041009E">
        <w:rPr>
          <w:rFonts w:ascii="Times New Roman" w:hAnsi="Times New Roman" w:cs="Times New Roman" w:hint="cs"/>
          <w:b/>
          <w:bCs/>
          <w:sz w:val="32"/>
          <w:szCs w:val="32"/>
          <w:rtl/>
        </w:rPr>
        <w:t> </w:t>
      </w:r>
      <w:r w:rsidRPr="0041009E">
        <w:rPr>
          <w:rFonts w:hint="cs"/>
          <w:b/>
          <w:bCs/>
          <w:sz w:val="32"/>
          <w:szCs w:val="32"/>
          <w:rtl/>
        </w:rPr>
        <w:t xml:space="preserve">النظام </w:t>
      </w:r>
      <w:r w:rsidRPr="0041009E">
        <w:rPr>
          <w:b/>
          <w:bCs/>
          <w:sz w:val="32"/>
          <w:szCs w:val="32"/>
          <w:rtl/>
        </w:rPr>
        <w:t>السوري. كما أكد التقرير على أهمية</w:t>
      </w:r>
      <w:r w:rsidRPr="0041009E">
        <w:rPr>
          <w:rFonts w:ascii="Times New Roman" w:hAnsi="Times New Roman" w:cs="Times New Roman" w:hint="cs"/>
          <w:b/>
          <w:bCs/>
          <w:sz w:val="32"/>
          <w:szCs w:val="32"/>
          <w:rtl/>
        </w:rPr>
        <w:t> </w:t>
      </w:r>
      <w:r w:rsidRPr="0041009E">
        <w:rPr>
          <w:rFonts w:hint="cs"/>
          <w:b/>
          <w:bCs/>
          <w:sz w:val="32"/>
          <w:szCs w:val="32"/>
          <w:rtl/>
        </w:rPr>
        <w:t>الضغط الدولي</w:t>
      </w:r>
      <w:r w:rsidRPr="0041009E">
        <w:rPr>
          <w:rFonts w:ascii="Times New Roman" w:hAnsi="Times New Roman" w:cs="Times New Roman" w:hint="cs"/>
          <w:b/>
          <w:bCs/>
          <w:sz w:val="32"/>
          <w:szCs w:val="32"/>
          <w:rtl/>
        </w:rPr>
        <w:t> </w:t>
      </w:r>
      <w:r w:rsidRPr="0041009E">
        <w:rPr>
          <w:rFonts w:hint="cs"/>
          <w:b/>
          <w:bCs/>
          <w:sz w:val="32"/>
          <w:szCs w:val="32"/>
          <w:rtl/>
        </w:rPr>
        <w:t>للكشف عن</w:t>
      </w:r>
      <w:r w:rsidRPr="0041009E">
        <w:rPr>
          <w:rFonts w:ascii="Times New Roman" w:hAnsi="Times New Roman" w:cs="Times New Roman" w:hint="cs"/>
          <w:b/>
          <w:bCs/>
          <w:sz w:val="32"/>
          <w:szCs w:val="32"/>
          <w:rtl/>
        </w:rPr>
        <w:t> </w:t>
      </w:r>
      <w:r w:rsidRPr="0041009E">
        <w:rPr>
          <w:rFonts w:hint="cs"/>
          <w:b/>
          <w:bCs/>
          <w:sz w:val="32"/>
          <w:szCs w:val="32"/>
          <w:rtl/>
        </w:rPr>
        <w:t>سجلات المعتقلين، والسماح</w:t>
      </w:r>
      <w:r w:rsidRPr="0041009E">
        <w:rPr>
          <w:rFonts w:ascii="Times New Roman" w:hAnsi="Times New Roman" w:cs="Times New Roman" w:hint="cs"/>
          <w:b/>
          <w:bCs/>
          <w:sz w:val="32"/>
          <w:szCs w:val="32"/>
          <w:rtl/>
        </w:rPr>
        <w:t> </w:t>
      </w:r>
      <w:r w:rsidRPr="0041009E">
        <w:rPr>
          <w:rFonts w:hint="cs"/>
          <w:b/>
          <w:bCs/>
          <w:sz w:val="32"/>
          <w:szCs w:val="32"/>
          <w:rtl/>
        </w:rPr>
        <w:t>للمنظمات الإنسانية</w:t>
      </w:r>
      <w:r w:rsidRPr="0041009E">
        <w:rPr>
          <w:rFonts w:ascii="Times New Roman" w:hAnsi="Times New Roman" w:cs="Times New Roman" w:hint="cs"/>
          <w:b/>
          <w:bCs/>
          <w:sz w:val="32"/>
          <w:szCs w:val="32"/>
          <w:rtl/>
        </w:rPr>
        <w:t> </w:t>
      </w:r>
      <w:r w:rsidRPr="0041009E">
        <w:rPr>
          <w:rFonts w:hint="cs"/>
          <w:b/>
          <w:bCs/>
          <w:sz w:val="32"/>
          <w:szCs w:val="32"/>
          <w:rtl/>
        </w:rPr>
        <w:t>واللجنة الدولية للصليب الأحمر</w:t>
      </w:r>
      <w:r w:rsidRPr="0041009E">
        <w:rPr>
          <w:rFonts w:ascii="Times New Roman" w:hAnsi="Times New Roman" w:cs="Times New Roman" w:hint="cs"/>
          <w:b/>
          <w:bCs/>
          <w:sz w:val="32"/>
          <w:szCs w:val="32"/>
          <w:rtl/>
        </w:rPr>
        <w:t> </w:t>
      </w:r>
      <w:r w:rsidRPr="0041009E">
        <w:rPr>
          <w:rFonts w:hint="cs"/>
          <w:b/>
          <w:bCs/>
          <w:sz w:val="32"/>
          <w:szCs w:val="32"/>
          <w:rtl/>
        </w:rPr>
        <w:t xml:space="preserve">بزيارة أماكن </w:t>
      </w:r>
      <w:r w:rsidRPr="0041009E">
        <w:rPr>
          <w:rFonts w:hint="cs"/>
          <w:b/>
          <w:bCs/>
          <w:sz w:val="32"/>
          <w:szCs w:val="32"/>
          <w:rtl/>
        </w:rPr>
        <w:lastRenderedPageBreak/>
        <w:t>الاحتجاز. كذلك، شدد التقرير على ضرورة</w:t>
      </w:r>
      <w:r w:rsidRPr="0041009E">
        <w:rPr>
          <w:rFonts w:ascii="Times New Roman" w:hAnsi="Times New Roman" w:cs="Times New Roman" w:hint="cs"/>
          <w:b/>
          <w:bCs/>
          <w:sz w:val="32"/>
          <w:szCs w:val="32"/>
          <w:rtl/>
        </w:rPr>
        <w:t> </w:t>
      </w:r>
      <w:r w:rsidRPr="0041009E">
        <w:rPr>
          <w:rFonts w:hint="cs"/>
          <w:b/>
          <w:bCs/>
          <w:sz w:val="32"/>
          <w:szCs w:val="32"/>
          <w:rtl/>
        </w:rPr>
        <w:t>إطلاق سراح الأطفال والنساء وذوي الاحتياجات الخاصة، والتوقف عن</w:t>
      </w:r>
      <w:r w:rsidRPr="0041009E">
        <w:rPr>
          <w:rFonts w:ascii="Times New Roman" w:hAnsi="Times New Roman" w:cs="Times New Roman" w:hint="cs"/>
          <w:b/>
          <w:bCs/>
          <w:sz w:val="32"/>
          <w:szCs w:val="32"/>
          <w:rtl/>
        </w:rPr>
        <w:t> </w:t>
      </w:r>
      <w:r w:rsidRPr="0041009E">
        <w:rPr>
          <w:rFonts w:hint="cs"/>
          <w:b/>
          <w:bCs/>
          <w:sz w:val="32"/>
          <w:szCs w:val="32"/>
          <w:rtl/>
        </w:rPr>
        <w:t>استخدام المعت</w:t>
      </w:r>
      <w:r w:rsidRPr="0041009E">
        <w:rPr>
          <w:b/>
          <w:bCs/>
          <w:sz w:val="32"/>
          <w:szCs w:val="32"/>
          <w:rtl/>
        </w:rPr>
        <w:t xml:space="preserve">قلين كرهائن حرب. </w:t>
      </w:r>
    </w:p>
    <w:p w:rsidR="0041009E" w:rsidRPr="0041009E" w:rsidRDefault="000A793D" w:rsidP="0041009E">
      <w:pPr>
        <w:jc w:val="both"/>
        <w:rPr>
          <w:b/>
          <w:bCs/>
          <w:sz w:val="32"/>
          <w:szCs w:val="32"/>
          <w:rtl/>
        </w:rPr>
      </w:pPr>
      <w:hyperlink r:id="rId10" w:history="1">
        <w:r w:rsidR="0041009E" w:rsidRPr="0041009E">
          <w:rPr>
            <w:rStyle w:val="Hyperlink"/>
            <w:b/>
            <w:bCs/>
            <w:sz w:val="32"/>
            <w:szCs w:val="32"/>
            <w:rtl/>
          </w:rPr>
          <w:t>للاطلاع على التقرير كاملاً</w:t>
        </w:r>
      </w:hyperlink>
    </w:p>
    <w:p w:rsidR="0041009E" w:rsidRPr="0041009E" w:rsidRDefault="0041009E" w:rsidP="0041009E">
      <w:pPr>
        <w:jc w:val="both"/>
        <w:rPr>
          <w:b/>
          <w:bCs/>
          <w:sz w:val="32"/>
          <w:szCs w:val="32"/>
          <w:rtl/>
        </w:rPr>
      </w:pPr>
      <w:r w:rsidRPr="0041009E">
        <w:rPr>
          <w:b/>
          <w:bCs/>
          <w:sz w:val="32"/>
          <w:szCs w:val="32"/>
          <w:rtl/>
        </w:rPr>
        <w:t xml:space="preserve">========================== </w:t>
      </w:r>
    </w:p>
    <w:p w:rsidR="0041009E" w:rsidRPr="0041009E" w:rsidRDefault="0041009E" w:rsidP="0041009E">
      <w:pPr>
        <w:jc w:val="both"/>
        <w:rPr>
          <w:b/>
          <w:bCs/>
          <w:color w:val="FF0000"/>
          <w:sz w:val="32"/>
          <w:szCs w:val="32"/>
          <w:rtl/>
        </w:rPr>
      </w:pPr>
      <w:r w:rsidRPr="0041009E">
        <w:rPr>
          <w:b/>
          <w:bCs/>
          <w:color w:val="FF0000"/>
          <w:sz w:val="32"/>
          <w:szCs w:val="32"/>
          <w:rtl/>
        </w:rPr>
        <w:t>توثيق مقتل 89 مدنياً بينهم 25 طفلاً و12 سيدة، و4 ضحايا بسبب التعذيب بينهم طفل في تشرين الأول/أكتوبر في سوريا</w:t>
      </w:r>
    </w:p>
    <w:p w:rsidR="0041009E" w:rsidRPr="0041009E" w:rsidRDefault="0041009E" w:rsidP="0041009E">
      <w:pPr>
        <w:jc w:val="both"/>
        <w:rPr>
          <w:b/>
          <w:bCs/>
          <w:color w:val="0070C0"/>
          <w:sz w:val="32"/>
          <w:szCs w:val="32"/>
          <w:rtl/>
        </w:rPr>
      </w:pPr>
      <w:r w:rsidRPr="0041009E">
        <w:rPr>
          <w:b/>
          <w:bCs/>
          <w:color w:val="0070C0"/>
          <w:sz w:val="32"/>
          <w:szCs w:val="32"/>
          <w:rtl/>
        </w:rPr>
        <w:t>الشَّبكة السورية لحقوق الإنسان 01-11-2024</w:t>
      </w:r>
    </w:p>
    <w:p w:rsidR="0041009E" w:rsidRPr="0041009E" w:rsidRDefault="0041009E" w:rsidP="0041009E">
      <w:pPr>
        <w:jc w:val="both"/>
        <w:rPr>
          <w:b/>
          <w:bCs/>
          <w:color w:val="FF0000"/>
          <w:sz w:val="32"/>
          <w:szCs w:val="32"/>
          <w:rtl/>
        </w:rPr>
      </w:pPr>
      <w:r w:rsidRPr="0041009E">
        <w:rPr>
          <w:b/>
          <w:bCs/>
          <w:color w:val="FF0000"/>
          <w:sz w:val="32"/>
          <w:szCs w:val="32"/>
          <w:rtl/>
        </w:rPr>
        <w:t>القصف الإسرائيلي على سوريا يتسبب بمقتل 12 مدنياً بينهم 4 أطفال و6 سيدات</w:t>
      </w:r>
    </w:p>
    <w:p w:rsidR="0041009E" w:rsidRPr="0041009E" w:rsidRDefault="000A793D" w:rsidP="0041009E">
      <w:pPr>
        <w:jc w:val="both"/>
        <w:rPr>
          <w:b/>
          <w:bCs/>
          <w:sz w:val="32"/>
          <w:szCs w:val="32"/>
          <w:rtl/>
          <w:lang w:bidi="ar-JO"/>
        </w:rPr>
      </w:pPr>
      <w:hyperlink r:id="rId11" w:history="1">
        <w:r w:rsidR="0041009E" w:rsidRPr="0041009E">
          <w:rPr>
            <w:rStyle w:val="Hyperlink"/>
            <w:b/>
            <w:bCs/>
            <w:sz w:val="32"/>
            <w:szCs w:val="32"/>
          </w:rPr>
          <w:t>English</w:t>
        </w:r>
      </w:hyperlink>
    </w:p>
    <w:p w:rsidR="0041009E" w:rsidRPr="0041009E" w:rsidRDefault="0041009E" w:rsidP="0041009E">
      <w:pPr>
        <w:jc w:val="both"/>
        <w:rPr>
          <w:b/>
          <w:bCs/>
          <w:sz w:val="32"/>
          <w:szCs w:val="32"/>
          <w:rtl/>
        </w:rPr>
      </w:pPr>
      <w:r w:rsidRPr="0041009E">
        <w:rPr>
          <w:b/>
          <w:bCs/>
          <w:sz w:val="32"/>
          <w:szCs w:val="32"/>
          <w:rtl/>
        </w:rPr>
        <w:t>بيان صحفي (لتحميل التقرير كاملاً في الأسفل):</w:t>
      </w:r>
    </w:p>
    <w:p w:rsidR="0041009E" w:rsidRPr="0041009E" w:rsidRDefault="0041009E" w:rsidP="0041009E">
      <w:pPr>
        <w:jc w:val="both"/>
        <w:rPr>
          <w:b/>
          <w:bCs/>
          <w:sz w:val="32"/>
          <w:szCs w:val="32"/>
          <w:rtl/>
        </w:rPr>
      </w:pPr>
      <w:r w:rsidRPr="0041009E">
        <w:rPr>
          <w:b/>
          <w:bCs/>
          <w:sz w:val="32"/>
          <w:szCs w:val="32"/>
          <w:rtl/>
        </w:rPr>
        <w:t>لاهاي – قالت الشَّبكة السورية لحقوق الإنسان في تقريرها الصادر اليوم إنَّ 89 مدنياً قد قتلوا في سوريا في تشرين الأول/أكتوبر 2024، بينهم 25 طفلاً و12 سيدة، و4 ضحايا بسبب التعذيب بينهم طفل واحد. كما وثَّقت الشَّبكة السورية لحقوق الإنسان مقتل 12 مدنياً، بينهم 4 أطفال و6 سيدات، بسبب القصف الإسرائيلي.</w:t>
      </w:r>
    </w:p>
    <w:p w:rsidR="0041009E" w:rsidRPr="0041009E" w:rsidRDefault="0041009E" w:rsidP="0041009E">
      <w:pPr>
        <w:jc w:val="both"/>
        <w:rPr>
          <w:b/>
          <w:bCs/>
          <w:sz w:val="32"/>
          <w:szCs w:val="32"/>
          <w:rtl/>
        </w:rPr>
      </w:pPr>
      <w:r w:rsidRPr="0041009E">
        <w:rPr>
          <w:b/>
          <w:bCs/>
          <w:sz w:val="32"/>
          <w:szCs w:val="32"/>
          <w:rtl/>
        </w:rPr>
        <w:t>جاء التقرير في 29 صفحة، ورصد فيه حصيلة الضحايا في تشرين الأول/أكتوبر 2024، مع تسليط الضوء على الضحايا الذين قضوا بسبب التعذيب، وحصيلة المجازر التي ارتكبتها أطراف النزاع. كما تناول التقرير المهام التي تقوم بها الشَّبكة في مجال توثيق القتل خارج نطاق القانون، وقدم استعراضاً لحوادث الاعتداء على المراكز الحيوية خلال نفس الفترة.</w:t>
      </w:r>
    </w:p>
    <w:p w:rsidR="0041009E" w:rsidRPr="0041009E" w:rsidRDefault="0041009E" w:rsidP="0041009E">
      <w:pPr>
        <w:jc w:val="both"/>
        <w:rPr>
          <w:b/>
          <w:bCs/>
          <w:sz w:val="32"/>
          <w:szCs w:val="32"/>
          <w:rtl/>
        </w:rPr>
      </w:pPr>
      <w:r w:rsidRPr="0041009E">
        <w:rPr>
          <w:b/>
          <w:bCs/>
          <w:sz w:val="32"/>
          <w:szCs w:val="32"/>
          <w:rtl/>
        </w:rPr>
        <w:t>استند التقرير إلى مراقبة مستمرة للحوادث والمصادر، بالإضافة إلى شبكة علاقات واسعة تضم عشرات المصادر المتنوعة، إلى جانب تحليل الصور والمقاطع المصوّرة.</w:t>
      </w:r>
    </w:p>
    <w:p w:rsidR="0041009E" w:rsidRPr="0041009E" w:rsidRDefault="0041009E" w:rsidP="0041009E">
      <w:pPr>
        <w:jc w:val="both"/>
        <w:rPr>
          <w:b/>
          <w:bCs/>
          <w:sz w:val="32"/>
          <w:szCs w:val="32"/>
          <w:rtl/>
        </w:rPr>
      </w:pPr>
      <w:r w:rsidRPr="0041009E">
        <w:rPr>
          <w:b/>
          <w:bCs/>
          <w:sz w:val="32"/>
          <w:szCs w:val="32"/>
          <w:rtl/>
        </w:rPr>
        <w:t xml:space="preserve">وأشار التقرير إلى أنَّ النظام السوري لم يقم بتسجيل مئات الآلاف من القتلى الذين سقطوا منذ آذار/مارس 2011 في سجلات الوفيات الرسمية، حيث استغل النظام إصدار شهادات الوفاة كوسيلة للسيطرة، ولم تُتح لأهالي الضحايا -سواء الذين قتلهم النظام أو الأطراف الأخرى- فرصة الحصول على شهادات وفاة. وأضاف التقرير أنَّ الغالبية العظمى من الأهالي </w:t>
      </w:r>
      <w:r w:rsidRPr="0041009E">
        <w:rPr>
          <w:b/>
          <w:bCs/>
          <w:sz w:val="32"/>
          <w:szCs w:val="32"/>
          <w:rtl/>
        </w:rPr>
        <w:lastRenderedPageBreak/>
        <w:t>غير قادرين على الحصول على تلك الشهادات خوفاً من ربط ذويهم بالنظام، خاصة في حالات القتل تحت التعذيب، أو تسجيل الضحية كـ “إرهابي” إذا كان مطلوباً للأجهزة الأمنية.</w:t>
      </w:r>
    </w:p>
    <w:p w:rsidR="0041009E" w:rsidRPr="0041009E" w:rsidRDefault="0041009E" w:rsidP="0041009E">
      <w:pPr>
        <w:jc w:val="both"/>
        <w:rPr>
          <w:b/>
          <w:bCs/>
          <w:sz w:val="32"/>
          <w:szCs w:val="32"/>
          <w:rtl/>
        </w:rPr>
      </w:pPr>
      <w:r w:rsidRPr="0041009E">
        <w:rPr>
          <w:b/>
          <w:bCs/>
          <w:sz w:val="32"/>
          <w:szCs w:val="32"/>
          <w:rtl/>
        </w:rPr>
        <w:t>أشار التقرير إلى أنَّ من بين 89 مدنياً</w:t>
      </w:r>
      <w:r w:rsidRPr="0041009E">
        <w:rPr>
          <w:rFonts w:ascii="Times New Roman" w:hAnsi="Times New Roman" w:cs="Times New Roman" w:hint="cs"/>
          <w:b/>
          <w:bCs/>
          <w:sz w:val="32"/>
          <w:szCs w:val="32"/>
          <w:rtl/>
        </w:rPr>
        <w:t> </w:t>
      </w:r>
      <w:r w:rsidRPr="0041009E">
        <w:rPr>
          <w:rFonts w:hint="cs"/>
          <w:b/>
          <w:bCs/>
          <w:sz w:val="32"/>
          <w:szCs w:val="32"/>
          <w:rtl/>
        </w:rPr>
        <w:t>تم توثيق مقتلهم في تشرين الأول/أكتوبر 2024، قتل</w:t>
      </w:r>
      <w:r w:rsidRPr="0041009E">
        <w:rPr>
          <w:rFonts w:ascii="Times New Roman" w:hAnsi="Times New Roman" w:cs="Times New Roman" w:hint="cs"/>
          <w:b/>
          <w:bCs/>
          <w:sz w:val="32"/>
          <w:szCs w:val="32"/>
          <w:rtl/>
        </w:rPr>
        <w:t> </w:t>
      </w:r>
      <w:r w:rsidRPr="0041009E">
        <w:rPr>
          <w:rFonts w:hint="cs"/>
          <w:b/>
          <w:bCs/>
          <w:sz w:val="32"/>
          <w:szCs w:val="32"/>
          <w:rtl/>
        </w:rPr>
        <w:t>النظام السوري</w:t>
      </w:r>
      <w:r w:rsidRPr="0041009E">
        <w:rPr>
          <w:rFonts w:ascii="Times New Roman" w:hAnsi="Times New Roman" w:cs="Times New Roman" w:hint="cs"/>
          <w:b/>
          <w:bCs/>
          <w:sz w:val="32"/>
          <w:szCs w:val="32"/>
          <w:rtl/>
        </w:rPr>
        <w:t> </w:t>
      </w:r>
      <w:r w:rsidRPr="0041009E">
        <w:rPr>
          <w:rFonts w:hint="cs"/>
          <w:b/>
          <w:bCs/>
          <w:sz w:val="32"/>
          <w:szCs w:val="32"/>
          <w:rtl/>
        </w:rPr>
        <w:t>12 مدنياً، بينهم 3 أطفال. بينما قتلت القوات الروسية 11 مدنياً، بينهم 4 أطفال، وقتلت</w:t>
      </w:r>
      <w:r w:rsidRPr="0041009E">
        <w:rPr>
          <w:rFonts w:ascii="Times New Roman" w:hAnsi="Times New Roman" w:cs="Times New Roman" w:hint="cs"/>
          <w:b/>
          <w:bCs/>
          <w:sz w:val="32"/>
          <w:szCs w:val="32"/>
          <w:rtl/>
        </w:rPr>
        <w:t> </w:t>
      </w:r>
      <w:r w:rsidRPr="0041009E">
        <w:rPr>
          <w:rFonts w:hint="cs"/>
          <w:b/>
          <w:bCs/>
          <w:sz w:val="32"/>
          <w:szCs w:val="32"/>
          <w:rtl/>
        </w:rPr>
        <w:t>فصائل المعارضة المسلحة/ الجيش الوطني</w:t>
      </w:r>
      <w:r w:rsidRPr="0041009E">
        <w:rPr>
          <w:rFonts w:ascii="Times New Roman" w:hAnsi="Times New Roman" w:cs="Times New Roman" w:hint="cs"/>
          <w:b/>
          <w:bCs/>
          <w:sz w:val="32"/>
          <w:szCs w:val="32"/>
          <w:rtl/>
        </w:rPr>
        <w:t> </w:t>
      </w:r>
      <w:r w:rsidRPr="0041009E">
        <w:rPr>
          <w:rFonts w:hint="cs"/>
          <w:b/>
          <w:bCs/>
          <w:sz w:val="32"/>
          <w:szCs w:val="32"/>
          <w:rtl/>
        </w:rPr>
        <w:t>مدنياً واحداً (سيدة)، وكذلك قتلت</w:t>
      </w:r>
      <w:r w:rsidRPr="0041009E">
        <w:rPr>
          <w:rFonts w:ascii="Times New Roman" w:hAnsi="Times New Roman" w:cs="Times New Roman" w:hint="cs"/>
          <w:b/>
          <w:bCs/>
          <w:sz w:val="32"/>
          <w:szCs w:val="32"/>
          <w:rtl/>
        </w:rPr>
        <w:t> </w:t>
      </w:r>
      <w:r w:rsidRPr="0041009E">
        <w:rPr>
          <w:rFonts w:hint="cs"/>
          <w:b/>
          <w:bCs/>
          <w:sz w:val="32"/>
          <w:szCs w:val="32"/>
          <w:rtl/>
        </w:rPr>
        <w:t>قوات سوريا الديمقراطية</w:t>
      </w:r>
      <w:r w:rsidRPr="0041009E">
        <w:rPr>
          <w:rFonts w:ascii="Times New Roman" w:hAnsi="Times New Roman" w:cs="Times New Roman" w:hint="cs"/>
          <w:b/>
          <w:bCs/>
          <w:sz w:val="32"/>
          <w:szCs w:val="32"/>
          <w:rtl/>
        </w:rPr>
        <w:t> </w:t>
      </w:r>
      <w:r w:rsidRPr="0041009E">
        <w:rPr>
          <w:b/>
          <w:bCs/>
          <w:sz w:val="32"/>
          <w:szCs w:val="32"/>
          <w:rtl/>
        </w:rPr>
        <w:t xml:space="preserve">3 مدنيين بينهم 1 طفل، وأيضاً قتلت هيئة تحرير الشام مدنياً واحداً. وسجل التقرير مقتل 61 مدنياً، بينهم 17 طفلاً و11 سيدة، على يد جهات أخرى. </w:t>
      </w:r>
    </w:p>
    <w:p w:rsidR="0041009E" w:rsidRPr="0041009E" w:rsidRDefault="0041009E" w:rsidP="0041009E">
      <w:pPr>
        <w:jc w:val="both"/>
        <w:rPr>
          <w:b/>
          <w:bCs/>
          <w:sz w:val="32"/>
          <w:szCs w:val="32"/>
          <w:rtl/>
        </w:rPr>
      </w:pPr>
      <w:r w:rsidRPr="0041009E">
        <w:rPr>
          <w:b/>
          <w:bCs/>
          <w:sz w:val="32"/>
          <w:szCs w:val="32"/>
          <w:rtl/>
        </w:rPr>
        <w:t>أوضح التقرير أنَّ محافظة درعا سجلت أعلى نسبة من الضحايا، حيث بلغت 26 % من إجمالي حصيلة الضحايا، قُتل منهم 21 شخصاً على يد جهات أخرى. تلتها محافظة إدلب بنسبة 19 %، حيث تم توثيق مقتل 16 شخصاً على يد قوات الحلف السوري الروسي.</w:t>
      </w:r>
    </w:p>
    <w:p w:rsidR="0041009E" w:rsidRPr="0041009E" w:rsidRDefault="0041009E" w:rsidP="0041009E">
      <w:pPr>
        <w:jc w:val="both"/>
        <w:rPr>
          <w:b/>
          <w:bCs/>
          <w:sz w:val="32"/>
          <w:szCs w:val="32"/>
          <w:rtl/>
        </w:rPr>
      </w:pPr>
      <w:r w:rsidRPr="0041009E">
        <w:rPr>
          <w:b/>
          <w:bCs/>
          <w:sz w:val="32"/>
          <w:szCs w:val="32"/>
          <w:rtl/>
        </w:rPr>
        <w:t>كما وثَّق التقرير مقتل 4 أشخاص تحت التعذيب بينهم طفل في تشرين الأول/أكتوبر 2024، جميعهم على يد قوات النظام السوري. كما تم توثيق مقتل اثنين من الكوادر الطبية على يد جهات أخرى.</w:t>
      </w:r>
    </w:p>
    <w:p w:rsidR="0041009E" w:rsidRPr="0041009E" w:rsidRDefault="0041009E" w:rsidP="0041009E">
      <w:pPr>
        <w:jc w:val="both"/>
        <w:rPr>
          <w:b/>
          <w:bCs/>
          <w:sz w:val="32"/>
          <w:szCs w:val="32"/>
          <w:rtl/>
        </w:rPr>
      </w:pPr>
      <w:r w:rsidRPr="0041009E">
        <w:rPr>
          <w:b/>
          <w:bCs/>
          <w:sz w:val="32"/>
          <w:szCs w:val="32"/>
          <w:rtl/>
        </w:rPr>
        <w:t>أفاد التقرير بأنَّ الهجمات الجوية التي شنّتها طائرات إسرائيلية ثابتة الجناح على مناطق مدنية في لبنان أسفرت عن مقتل المئات من المدنيين، من بينهم ما لا يقل عن 101 لاجئاً سورياً، بينهم 36 طفلاً و19 سيدة، وذلك في الفترة الممتدة من 23 أيلول/سبتمبر 2024، وحتى 31 تشرين الأول/أكتوبر 2024.</w:t>
      </w:r>
    </w:p>
    <w:p w:rsidR="0041009E" w:rsidRPr="0041009E" w:rsidRDefault="0041009E" w:rsidP="0041009E">
      <w:pPr>
        <w:jc w:val="both"/>
        <w:rPr>
          <w:b/>
          <w:bCs/>
          <w:sz w:val="32"/>
          <w:szCs w:val="32"/>
          <w:rtl/>
        </w:rPr>
      </w:pPr>
      <w:r w:rsidRPr="0041009E">
        <w:rPr>
          <w:b/>
          <w:bCs/>
          <w:sz w:val="32"/>
          <w:szCs w:val="32"/>
          <w:rtl/>
        </w:rPr>
        <w:t>سجلت الشَّبكة السورية لحقوق الإنسان ما لا يقل عن 10 حوادث اعتداء على مراكز حيويَّة مدنيَّة في سوريا خلال شهر تشرين الأول/أكتوبر 2024.</w:t>
      </w:r>
    </w:p>
    <w:p w:rsidR="0041009E" w:rsidRPr="0041009E" w:rsidRDefault="0041009E" w:rsidP="0041009E">
      <w:pPr>
        <w:jc w:val="both"/>
        <w:rPr>
          <w:b/>
          <w:bCs/>
          <w:sz w:val="32"/>
          <w:szCs w:val="32"/>
          <w:rtl/>
        </w:rPr>
      </w:pPr>
      <w:r w:rsidRPr="0041009E">
        <w:rPr>
          <w:b/>
          <w:bCs/>
          <w:sz w:val="32"/>
          <w:szCs w:val="32"/>
          <w:rtl/>
        </w:rPr>
        <w:t>استنتاجات:</w:t>
      </w:r>
    </w:p>
    <w:p w:rsidR="0041009E" w:rsidRPr="0041009E" w:rsidRDefault="0041009E" w:rsidP="0041009E">
      <w:pPr>
        <w:jc w:val="both"/>
        <w:rPr>
          <w:b/>
          <w:bCs/>
          <w:sz w:val="32"/>
          <w:szCs w:val="32"/>
          <w:rtl/>
        </w:rPr>
      </w:pPr>
      <w:r w:rsidRPr="0041009E">
        <w:rPr>
          <w:b/>
          <w:bCs/>
          <w:sz w:val="32"/>
          <w:szCs w:val="32"/>
          <w:rtl/>
        </w:rPr>
        <w:t>وأشار التقرير إلى أنَّ الأدلة التي تم جمعها تُظهر أنَّ بعض هذه الهجمات استهدفت المدنيين والأعيان المدنية مباشرة، حيث تسببت عمليات القصف العشوائي في تدمير المنشآت والأبنية، مما يثير أسباباً معقولة للاعتقاد بأنَّ هذه الهجمات قد تشكل جرائم حرب بموجب القانون الدولي.</w:t>
      </w:r>
    </w:p>
    <w:p w:rsidR="0041009E" w:rsidRPr="0041009E" w:rsidRDefault="0041009E" w:rsidP="0041009E">
      <w:pPr>
        <w:jc w:val="both"/>
        <w:rPr>
          <w:b/>
          <w:bCs/>
          <w:sz w:val="32"/>
          <w:szCs w:val="32"/>
          <w:rtl/>
        </w:rPr>
      </w:pPr>
      <w:r w:rsidRPr="0041009E">
        <w:rPr>
          <w:b/>
          <w:bCs/>
          <w:sz w:val="32"/>
          <w:szCs w:val="32"/>
          <w:rtl/>
        </w:rPr>
        <w:lastRenderedPageBreak/>
        <w:t>كما أكَّد التقرير أنَّ استخدام التفجيرات عن بعد لاستهداف مناطق سكنية مكتظة يُظهر نية إجرامية لإيقاع أكبر عدد ممكن من القتلى، وهو ما يمثل انتهاكاً صارخاً للقانون الدولي لحقوق الإنسان وخرقاً واضحاً لاتفاقية جنيف الرابعة، وخاصة المواد (27، 31، 32).</w:t>
      </w:r>
    </w:p>
    <w:p w:rsidR="0041009E" w:rsidRPr="0041009E" w:rsidRDefault="0041009E" w:rsidP="0041009E">
      <w:pPr>
        <w:jc w:val="both"/>
        <w:rPr>
          <w:b/>
          <w:bCs/>
          <w:sz w:val="32"/>
          <w:szCs w:val="32"/>
          <w:rtl/>
        </w:rPr>
      </w:pPr>
      <w:r w:rsidRPr="0041009E">
        <w:rPr>
          <w:b/>
          <w:bCs/>
          <w:sz w:val="32"/>
          <w:szCs w:val="32"/>
          <w:rtl/>
        </w:rPr>
        <w:t>ولفت التقرير إلى أنَّ قوات النظام السوري وحلفاءه، بما في ذلك القوات الروسية، وكذلك قوات التحالف الدولي، لم يصدروا أي تحذير مسبق للمدنيين قبل تنفيذ هجماتهم، كما يشترط القانون الدولي الإنساني، مما يعكس استهتاراً تاماً بحياة المدنيين في سوريا منذ بداية النزاع.</w:t>
      </w:r>
    </w:p>
    <w:p w:rsidR="0041009E" w:rsidRPr="0041009E" w:rsidRDefault="0041009E" w:rsidP="0041009E">
      <w:pPr>
        <w:jc w:val="both"/>
        <w:rPr>
          <w:b/>
          <w:bCs/>
          <w:sz w:val="32"/>
          <w:szCs w:val="32"/>
          <w:rtl/>
        </w:rPr>
      </w:pPr>
      <w:r w:rsidRPr="0041009E">
        <w:rPr>
          <w:b/>
          <w:bCs/>
          <w:sz w:val="32"/>
          <w:szCs w:val="32"/>
          <w:rtl/>
        </w:rPr>
        <w:t>وأضاف التقرير أنَّ حجم الانتهاكات المتكررة، والقوة المفرطة المستخدمة، وطبيعة القصف العشوائي، كلها تشير إلى أنَّ هذه الهجمات تتم بتوجيهات عليا وضمن سياسة ممنهجة تتبعها الدولة.</w:t>
      </w:r>
    </w:p>
    <w:p w:rsidR="0041009E" w:rsidRPr="0041009E" w:rsidRDefault="0041009E" w:rsidP="0041009E">
      <w:pPr>
        <w:jc w:val="both"/>
        <w:rPr>
          <w:b/>
          <w:bCs/>
          <w:sz w:val="32"/>
          <w:szCs w:val="32"/>
          <w:rtl/>
        </w:rPr>
      </w:pPr>
      <w:r w:rsidRPr="0041009E">
        <w:rPr>
          <w:b/>
          <w:bCs/>
          <w:sz w:val="32"/>
          <w:szCs w:val="32"/>
          <w:rtl/>
        </w:rPr>
        <w:t>كما أشار التقرير إلى أنَّ جميع فصائل المعارضة المسلحة/ الجيش الوطني قد خرقوا قرار مجلس الأمن رقم 2139، من خلال شنِّ هجمات تعتبر انتهاكاً للقانون الإنساني الدولي، حيث تسببت هذه الهجمات في خسائر في الأرواح وإلحاق إصابات بين المدنيين.</w:t>
      </w:r>
    </w:p>
    <w:p w:rsidR="0041009E" w:rsidRPr="0041009E" w:rsidRDefault="0041009E" w:rsidP="0041009E">
      <w:pPr>
        <w:jc w:val="both"/>
        <w:rPr>
          <w:b/>
          <w:bCs/>
          <w:sz w:val="32"/>
          <w:szCs w:val="32"/>
          <w:rtl/>
        </w:rPr>
      </w:pPr>
      <w:r w:rsidRPr="0041009E">
        <w:rPr>
          <w:b/>
          <w:bCs/>
          <w:sz w:val="32"/>
          <w:szCs w:val="32"/>
          <w:rtl/>
        </w:rPr>
        <w:t>التوصيات:</w:t>
      </w:r>
    </w:p>
    <w:p w:rsidR="0041009E" w:rsidRPr="0041009E" w:rsidRDefault="0041009E" w:rsidP="0041009E">
      <w:pPr>
        <w:jc w:val="both"/>
        <w:rPr>
          <w:b/>
          <w:bCs/>
          <w:sz w:val="32"/>
          <w:szCs w:val="32"/>
          <w:rtl/>
        </w:rPr>
      </w:pPr>
      <w:r w:rsidRPr="0041009E">
        <w:rPr>
          <w:b/>
          <w:bCs/>
          <w:sz w:val="32"/>
          <w:szCs w:val="32"/>
          <w:rtl/>
        </w:rPr>
        <w:t>دعا التقرير مجلس الأمن الدولي إلى اتخاذ إجراءات إضافية بناءً على القرار رقم 2254، وشدد على ضرورة إحالة الملف السوري إلى المحكمة الجنائية الدولية لمحاسبة جميع المتورطين في الجرائم ضد الإنسانية وجرائم الحرب.</w:t>
      </w:r>
    </w:p>
    <w:p w:rsidR="0041009E" w:rsidRPr="0041009E" w:rsidRDefault="0041009E" w:rsidP="0041009E">
      <w:pPr>
        <w:jc w:val="both"/>
        <w:rPr>
          <w:b/>
          <w:bCs/>
          <w:sz w:val="32"/>
          <w:szCs w:val="32"/>
          <w:rtl/>
        </w:rPr>
      </w:pPr>
      <w:r w:rsidRPr="0041009E">
        <w:rPr>
          <w:b/>
          <w:bCs/>
          <w:sz w:val="32"/>
          <w:szCs w:val="32"/>
          <w:rtl/>
        </w:rPr>
        <w:t>كما طالب التقرير وكالات الأمم المتحدة المختصة بتكثيف جهودها في تقديم المساعدات الإنسانية الغذائية والطبية في المناطق التي توقفت فيها المعارك، وفي مخيمات المشردين داخلياً، مع متابعة تعهدات الدول بتقديم التبرعات اللازمة.</w:t>
      </w:r>
    </w:p>
    <w:p w:rsidR="0041009E" w:rsidRPr="0041009E" w:rsidRDefault="0041009E" w:rsidP="0041009E">
      <w:pPr>
        <w:jc w:val="both"/>
        <w:rPr>
          <w:b/>
          <w:bCs/>
          <w:sz w:val="32"/>
          <w:szCs w:val="32"/>
          <w:rtl/>
        </w:rPr>
      </w:pPr>
      <w:r w:rsidRPr="0041009E">
        <w:rPr>
          <w:b/>
          <w:bCs/>
          <w:sz w:val="32"/>
          <w:szCs w:val="32"/>
          <w:rtl/>
        </w:rPr>
        <w:t>أوصى التقرير بتطبيق مبدأ مسؤولية الحماية (</w:t>
      </w:r>
      <w:r w:rsidRPr="0041009E">
        <w:rPr>
          <w:b/>
          <w:bCs/>
          <w:sz w:val="32"/>
          <w:szCs w:val="32"/>
        </w:rPr>
        <w:t>R2P</w:t>
      </w:r>
      <w:r w:rsidRPr="0041009E">
        <w:rPr>
          <w:b/>
          <w:bCs/>
          <w:sz w:val="32"/>
          <w:szCs w:val="32"/>
          <w:rtl/>
        </w:rPr>
        <w:t>)، خصوصاً بعد استنفاد الحلول السياسية عبر الاتفاقات السابقة وبيانات وقف الأعمال العدائية، مؤكداً ضرورة اللجوء إلى الفصل السابع من ميثاق الأمم المتحدة لتفعيل مبدأ حماية المدنيين.</w:t>
      </w:r>
    </w:p>
    <w:p w:rsidR="0041009E" w:rsidRPr="0041009E" w:rsidRDefault="0041009E" w:rsidP="0041009E">
      <w:pPr>
        <w:jc w:val="both"/>
        <w:rPr>
          <w:b/>
          <w:bCs/>
          <w:sz w:val="32"/>
          <w:szCs w:val="32"/>
          <w:rtl/>
        </w:rPr>
      </w:pPr>
      <w:r w:rsidRPr="0041009E">
        <w:rPr>
          <w:b/>
          <w:bCs/>
          <w:sz w:val="32"/>
          <w:szCs w:val="32"/>
          <w:rtl/>
        </w:rPr>
        <w:lastRenderedPageBreak/>
        <w:t>كما شدد على أهمية إعداد خرائط توضح مواقع الألغام والذخائر العنقودية في سوريا، لتسهيل عملية إزالتها وحماية المدنيين من أخطارها.</w:t>
      </w:r>
    </w:p>
    <w:p w:rsidR="0041009E" w:rsidRPr="0041009E" w:rsidRDefault="0041009E" w:rsidP="0041009E">
      <w:pPr>
        <w:jc w:val="both"/>
        <w:rPr>
          <w:b/>
          <w:bCs/>
          <w:sz w:val="32"/>
          <w:szCs w:val="32"/>
          <w:rtl/>
        </w:rPr>
      </w:pPr>
      <w:r w:rsidRPr="0041009E">
        <w:rPr>
          <w:b/>
          <w:bCs/>
          <w:sz w:val="32"/>
          <w:szCs w:val="32"/>
          <w:rtl/>
        </w:rPr>
        <w:t>دعا التقرير لجنة التحقيق الدولية المستقلة (</w:t>
      </w:r>
      <w:r w:rsidRPr="0041009E">
        <w:rPr>
          <w:b/>
          <w:bCs/>
          <w:sz w:val="32"/>
          <w:szCs w:val="32"/>
        </w:rPr>
        <w:t>COI</w:t>
      </w:r>
      <w:r w:rsidRPr="0041009E">
        <w:rPr>
          <w:b/>
          <w:bCs/>
          <w:sz w:val="32"/>
          <w:szCs w:val="32"/>
          <w:rtl/>
        </w:rPr>
        <w:t>) إلى فتح تحقيقات موسَّعة في الحالات الواردة في هذا التقرير وما سبقه، وأكَّد استعداد الشَّبكة السورية لحقوق الإنسان للتعاون وتقديم الأدلة المطلوبة. كما شدد على ضرورة التركيز في التقارير القادمة على قضية الألغام والذخائر العنقودية.</w:t>
      </w:r>
    </w:p>
    <w:p w:rsidR="0041009E" w:rsidRPr="0041009E" w:rsidRDefault="0041009E" w:rsidP="0041009E">
      <w:pPr>
        <w:jc w:val="both"/>
        <w:rPr>
          <w:b/>
          <w:bCs/>
          <w:sz w:val="32"/>
          <w:szCs w:val="32"/>
          <w:rtl/>
        </w:rPr>
      </w:pPr>
      <w:r w:rsidRPr="0041009E">
        <w:rPr>
          <w:b/>
          <w:bCs/>
          <w:sz w:val="32"/>
          <w:szCs w:val="32"/>
          <w:rtl/>
        </w:rPr>
        <w:t>وأكَّد التقرير على ضرورة توقف النظام السوري عن القصف العشوائي، واستهداف المناطق السكنية، والمستشفيات، والمدارس، والأسواق. كما طالب بوقف عمليات التعذيب التي أدت إلى وفاة آلاف المواطنين داخل مراكز الاحتجاز.</w:t>
      </w:r>
    </w:p>
    <w:p w:rsidR="0041009E" w:rsidRPr="0041009E" w:rsidRDefault="0041009E" w:rsidP="0041009E">
      <w:pPr>
        <w:jc w:val="both"/>
        <w:rPr>
          <w:b/>
          <w:bCs/>
          <w:sz w:val="32"/>
          <w:szCs w:val="32"/>
          <w:rtl/>
        </w:rPr>
      </w:pPr>
      <w:r w:rsidRPr="0041009E">
        <w:rPr>
          <w:b/>
          <w:bCs/>
          <w:sz w:val="32"/>
          <w:szCs w:val="32"/>
          <w:rtl/>
        </w:rPr>
        <w:t>ودعا التقرير جميع أطراف النزاع إلى تقديم خرائط تفصيلية عن المواقع التي زُرعت فيها الألغام، خصوصاً في المناطق المدنية أو القريبة من التجمعات السكنية.</w:t>
      </w:r>
    </w:p>
    <w:p w:rsidR="0041009E" w:rsidRPr="0041009E" w:rsidRDefault="0041009E" w:rsidP="0041009E">
      <w:pPr>
        <w:jc w:val="both"/>
        <w:rPr>
          <w:b/>
          <w:bCs/>
          <w:sz w:val="32"/>
          <w:szCs w:val="32"/>
          <w:rtl/>
        </w:rPr>
      </w:pPr>
      <w:r w:rsidRPr="0041009E">
        <w:rPr>
          <w:b/>
          <w:bCs/>
          <w:sz w:val="32"/>
          <w:szCs w:val="32"/>
          <w:rtl/>
        </w:rPr>
        <w:t>واختتم التقرير بتوصيات إضافية تهدف إلى تحقيق العدالة وحماية المدنيين في سوريا.</w:t>
      </w:r>
    </w:p>
    <w:p w:rsidR="0041009E" w:rsidRPr="0041009E" w:rsidRDefault="000A793D" w:rsidP="0041009E">
      <w:pPr>
        <w:jc w:val="both"/>
        <w:rPr>
          <w:b/>
          <w:bCs/>
          <w:sz w:val="32"/>
          <w:szCs w:val="32"/>
          <w:rtl/>
        </w:rPr>
      </w:pPr>
      <w:hyperlink r:id="rId12" w:history="1">
        <w:r w:rsidR="0041009E" w:rsidRPr="0041009E">
          <w:rPr>
            <w:rStyle w:val="Hyperlink"/>
            <w:b/>
            <w:bCs/>
            <w:sz w:val="32"/>
            <w:szCs w:val="32"/>
            <w:rtl/>
          </w:rPr>
          <w:t>للاطلاع على التقرير كاملاً</w:t>
        </w:r>
      </w:hyperlink>
    </w:p>
    <w:p w:rsidR="00E902F6" w:rsidRPr="0041009E" w:rsidRDefault="0041009E" w:rsidP="0041009E">
      <w:pPr>
        <w:jc w:val="both"/>
        <w:rPr>
          <w:b/>
          <w:bCs/>
          <w:sz w:val="32"/>
          <w:szCs w:val="32"/>
        </w:rPr>
      </w:pPr>
      <w:r w:rsidRPr="0041009E">
        <w:rPr>
          <w:b/>
          <w:bCs/>
          <w:sz w:val="32"/>
          <w:szCs w:val="32"/>
          <w:rtl/>
        </w:rPr>
        <w:t>==========================</w:t>
      </w:r>
    </w:p>
    <w:sectPr w:rsidR="00E902F6" w:rsidRPr="0041009E"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41009E"/>
    <w:rsid w:val="000A793D"/>
    <w:rsid w:val="00145129"/>
    <w:rsid w:val="0041009E"/>
    <w:rsid w:val="005A5391"/>
    <w:rsid w:val="00697A5F"/>
    <w:rsid w:val="0076556A"/>
    <w:rsid w:val="00D06F07"/>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1009E"/>
    <w:rPr>
      <w:color w:val="0000FF"/>
      <w:u w:val="single"/>
    </w:rPr>
  </w:style>
  <w:style w:type="paragraph" w:styleId="BalloonText">
    <w:name w:val="Balloon Text"/>
    <w:basedOn w:val="Normal"/>
    <w:link w:val="BalloonTextChar"/>
    <w:uiPriority w:val="99"/>
    <w:semiHidden/>
    <w:unhideWhenUsed/>
    <w:rsid w:val="0041009E"/>
    <w:rPr>
      <w:rFonts w:ascii="Tahoma" w:hAnsi="Tahoma" w:cs="Tahoma"/>
      <w:sz w:val="16"/>
      <w:szCs w:val="16"/>
    </w:rPr>
  </w:style>
  <w:style w:type="character" w:customStyle="1" w:styleId="BalloonTextChar">
    <w:name w:val="Balloon Text Char"/>
    <w:basedOn w:val="DefaultParagraphFont"/>
    <w:link w:val="BalloonText"/>
    <w:uiPriority w:val="99"/>
    <w:semiHidden/>
    <w:rsid w:val="00410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85494">
      <w:bodyDiv w:val="1"/>
      <w:marLeft w:val="0"/>
      <w:marRight w:val="0"/>
      <w:marTop w:val="0"/>
      <w:marBottom w:val="0"/>
      <w:divBdr>
        <w:top w:val="none" w:sz="0" w:space="0" w:color="auto"/>
        <w:left w:val="none" w:sz="0" w:space="0" w:color="auto"/>
        <w:bottom w:val="none" w:sz="0" w:space="0" w:color="auto"/>
        <w:right w:val="none" w:sz="0" w:space="0" w:color="auto"/>
      </w:divBdr>
      <w:divsChild>
        <w:div w:id="697393332">
          <w:marLeft w:val="0"/>
          <w:marRight w:val="0"/>
          <w:marTop w:val="0"/>
          <w:marBottom w:val="0"/>
          <w:divBdr>
            <w:top w:val="none" w:sz="0" w:space="0" w:color="auto"/>
            <w:left w:val="none" w:sz="0" w:space="0" w:color="auto"/>
            <w:bottom w:val="none" w:sz="0" w:space="0" w:color="auto"/>
            <w:right w:val="none" w:sz="0" w:space="0" w:color="auto"/>
          </w:divBdr>
        </w:div>
      </w:divsChild>
    </w:div>
    <w:div w:id="509101314">
      <w:bodyDiv w:val="1"/>
      <w:marLeft w:val="0"/>
      <w:marRight w:val="0"/>
      <w:marTop w:val="0"/>
      <w:marBottom w:val="0"/>
      <w:divBdr>
        <w:top w:val="none" w:sz="0" w:space="0" w:color="auto"/>
        <w:left w:val="none" w:sz="0" w:space="0" w:color="auto"/>
        <w:bottom w:val="none" w:sz="0" w:space="0" w:color="auto"/>
        <w:right w:val="none" w:sz="0" w:space="0" w:color="auto"/>
      </w:divBdr>
      <w:divsChild>
        <w:div w:id="56125139">
          <w:marLeft w:val="0"/>
          <w:marRight w:val="0"/>
          <w:marTop w:val="0"/>
          <w:marBottom w:val="0"/>
          <w:divBdr>
            <w:top w:val="none" w:sz="0" w:space="0" w:color="auto"/>
            <w:left w:val="none" w:sz="0" w:space="0" w:color="auto"/>
            <w:bottom w:val="none" w:sz="0" w:space="0" w:color="auto"/>
            <w:right w:val="none" w:sz="0" w:space="0" w:color="auto"/>
          </w:divBdr>
          <w:divsChild>
            <w:div w:id="1965302970">
              <w:marLeft w:val="0"/>
              <w:marRight w:val="0"/>
              <w:marTop w:val="0"/>
              <w:marBottom w:val="0"/>
              <w:divBdr>
                <w:top w:val="none" w:sz="0" w:space="0" w:color="auto"/>
                <w:left w:val="none" w:sz="0" w:space="0" w:color="auto"/>
                <w:bottom w:val="none" w:sz="0" w:space="0" w:color="auto"/>
                <w:right w:val="none" w:sz="0" w:space="0" w:color="auto"/>
              </w:divBdr>
            </w:div>
          </w:divsChild>
        </w:div>
        <w:div w:id="769543805">
          <w:marLeft w:val="0"/>
          <w:marRight w:val="0"/>
          <w:marTop w:val="0"/>
          <w:marBottom w:val="0"/>
          <w:divBdr>
            <w:top w:val="none" w:sz="0" w:space="0" w:color="auto"/>
            <w:left w:val="none" w:sz="0" w:space="0" w:color="auto"/>
            <w:bottom w:val="none" w:sz="0" w:space="0" w:color="auto"/>
            <w:right w:val="none" w:sz="0" w:space="0" w:color="auto"/>
          </w:divBdr>
          <w:divsChild>
            <w:div w:id="631324404">
              <w:marLeft w:val="0"/>
              <w:marRight w:val="0"/>
              <w:marTop w:val="0"/>
              <w:marBottom w:val="0"/>
              <w:divBdr>
                <w:top w:val="none" w:sz="0" w:space="0" w:color="auto"/>
                <w:left w:val="none" w:sz="0" w:space="0" w:color="auto"/>
                <w:bottom w:val="none" w:sz="0" w:space="0" w:color="auto"/>
                <w:right w:val="none" w:sz="0" w:space="0" w:color="auto"/>
              </w:divBdr>
              <w:divsChild>
                <w:div w:id="298847053">
                  <w:marLeft w:val="0"/>
                  <w:marRight w:val="0"/>
                  <w:marTop w:val="0"/>
                  <w:marBottom w:val="0"/>
                  <w:divBdr>
                    <w:top w:val="none" w:sz="0" w:space="0" w:color="auto"/>
                    <w:left w:val="none" w:sz="0" w:space="0" w:color="auto"/>
                    <w:bottom w:val="none" w:sz="0" w:space="0" w:color="auto"/>
                    <w:right w:val="none" w:sz="0" w:space="0" w:color="auto"/>
                  </w:divBdr>
                  <w:divsChild>
                    <w:div w:id="1854955447">
                      <w:marLeft w:val="0"/>
                      <w:marRight w:val="0"/>
                      <w:marTop w:val="0"/>
                      <w:marBottom w:val="0"/>
                      <w:divBdr>
                        <w:top w:val="none" w:sz="0" w:space="0" w:color="auto"/>
                        <w:left w:val="none" w:sz="0" w:space="0" w:color="auto"/>
                        <w:bottom w:val="none" w:sz="0" w:space="0" w:color="auto"/>
                        <w:right w:val="none" w:sz="0" w:space="0" w:color="auto"/>
                      </w:divBdr>
                      <w:divsChild>
                        <w:div w:id="85539710">
                          <w:marLeft w:val="0"/>
                          <w:marRight w:val="0"/>
                          <w:marTop w:val="0"/>
                          <w:marBottom w:val="0"/>
                          <w:divBdr>
                            <w:top w:val="none" w:sz="0" w:space="0" w:color="auto"/>
                            <w:left w:val="none" w:sz="0" w:space="0" w:color="auto"/>
                            <w:bottom w:val="none" w:sz="0" w:space="0" w:color="auto"/>
                            <w:right w:val="none" w:sz="0" w:space="0" w:color="auto"/>
                          </w:divBdr>
                          <w:divsChild>
                            <w:div w:id="2122872834">
                              <w:marLeft w:val="0"/>
                              <w:marRight w:val="0"/>
                              <w:marTop w:val="0"/>
                              <w:marBottom w:val="0"/>
                              <w:divBdr>
                                <w:top w:val="none" w:sz="0" w:space="0" w:color="auto"/>
                                <w:left w:val="none" w:sz="0" w:space="0" w:color="auto"/>
                                <w:bottom w:val="none" w:sz="0" w:space="0" w:color="auto"/>
                                <w:right w:val="none" w:sz="0" w:space="0" w:color="auto"/>
                              </w:divBdr>
                              <w:divsChild>
                                <w:div w:id="21103276">
                                  <w:marLeft w:val="0"/>
                                  <w:marRight w:val="0"/>
                                  <w:marTop w:val="0"/>
                                  <w:marBottom w:val="0"/>
                                  <w:divBdr>
                                    <w:top w:val="none" w:sz="0" w:space="0" w:color="auto"/>
                                    <w:left w:val="none" w:sz="0" w:space="0" w:color="auto"/>
                                    <w:bottom w:val="none" w:sz="0" w:space="0" w:color="auto"/>
                                    <w:right w:val="none" w:sz="0" w:space="0" w:color="auto"/>
                                  </w:divBdr>
                                  <w:divsChild>
                                    <w:div w:id="1721052937">
                                      <w:marLeft w:val="0"/>
                                      <w:marRight w:val="0"/>
                                      <w:marTop w:val="0"/>
                                      <w:marBottom w:val="0"/>
                                      <w:divBdr>
                                        <w:top w:val="none" w:sz="0" w:space="0" w:color="auto"/>
                                        <w:left w:val="none" w:sz="0" w:space="0" w:color="auto"/>
                                        <w:bottom w:val="none" w:sz="0" w:space="0" w:color="auto"/>
                                        <w:right w:val="none" w:sz="0" w:space="0" w:color="auto"/>
                                      </w:divBdr>
                                      <w:divsChild>
                                        <w:div w:id="29382631">
                                          <w:marLeft w:val="0"/>
                                          <w:marRight w:val="0"/>
                                          <w:marTop w:val="0"/>
                                          <w:marBottom w:val="0"/>
                                          <w:divBdr>
                                            <w:top w:val="none" w:sz="0" w:space="0" w:color="auto"/>
                                            <w:left w:val="none" w:sz="0" w:space="0" w:color="auto"/>
                                            <w:bottom w:val="none" w:sz="0" w:space="0" w:color="auto"/>
                                            <w:right w:val="none" w:sz="0" w:space="0" w:color="auto"/>
                                          </w:divBdr>
                                          <w:divsChild>
                                            <w:div w:id="110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8666753">
      <w:bodyDiv w:val="1"/>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sChild>
            <w:div w:id="1858234707">
              <w:marLeft w:val="0"/>
              <w:marRight w:val="0"/>
              <w:marTop w:val="0"/>
              <w:marBottom w:val="0"/>
              <w:divBdr>
                <w:top w:val="none" w:sz="0" w:space="0" w:color="auto"/>
                <w:left w:val="none" w:sz="0" w:space="0" w:color="auto"/>
                <w:bottom w:val="none" w:sz="0" w:space="0" w:color="auto"/>
                <w:right w:val="none" w:sz="0" w:space="0" w:color="auto"/>
              </w:divBdr>
            </w:div>
          </w:divsChild>
        </w:div>
        <w:div w:id="52657095">
          <w:marLeft w:val="0"/>
          <w:marRight w:val="0"/>
          <w:marTop w:val="0"/>
          <w:marBottom w:val="0"/>
          <w:divBdr>
            <w:top w:val="none" w:sz="0" w:space="0" w:color="auto"/>
            <w:left w:val="none" w:sz="0" w:space="0" w:color="auto"/>
            <w:bottom w:val="none" w:sz="0" w:space="0" w:color="auto"/>
            <w:right w:val="none" w:sz="0" w:space="0" w:color="auto"/>
          </w:divBdr>
          <w:divsChild>
            <w:div w:id="1883326666">
              <w:marLeft w:val="0"/>
              <w:marRight w:val="0"/>
              <w:marTop w:val="0"/>
              <w:marBottom w:val="0"/>
              <w:divBdr>
                <w:top w:val="none" w:sz="0" w:space="0" w:color="auto"/>
                <w:left w:val="none" w:sz="0" w:space="0" w:color="auto"/>
                <w:bottom w:val="none" w:sz="0" w:space="0" w:color="auto"/>
                <w:right w:val="none" w:sz="0" w:space="0" w:color="auto"/>
              </w:divBdr>
              <w:divsChild>
                <w:div w:id="34818133">
                  <w:marLeft w:val="0"/>
                  <w:marRight w:val="0"/>
                  <w:marTop w:val="0"/>
                  <w:marBottom w:val="0"/>
                  <w:divBdr>
                    <w:top w:val="none" w:sz="0" w:space="0" w:color="auto"/>
                    <w:left w:val="none" w:sz="0" w:space="0" w:color="auto"/>
                    <w:bottom w:val="none" w:sz="0" w:space="0" w:color="auto"/>
                    <w:right w:val="none" w:sz="0" w:space="0" w:color="auto"/>
                  </w:divBdr>
                  <w:divsChild>
                    <w:div w:id="1054042079">
                      <w:marLeft w:val="0"/>
                      <w:marRight w:val="0"/>
                      <w:marTop w:val="0"/>
                      <w:marBottom w:val="0"/>
                      <w:divBdr>
                        <w:top w:val="none" w:sz="0" w:space="0" w:color="auto"/>
                        <w:left w:val="none" w:sz="0" w:space="0" w:color="auto"/>
                        <w:bottom w:val="none" w:sz="0" w:space="0" w:color="auto"/>
                        <w:right w:val="none" w:sz="0" w:space="0" w:color="auto"/>
                      </w:divBdr>
                      <w:divsChild>
                        <w:div w:id="104429238">
                          <w:marLeft w:val="0"/>
                          <w:marRight w:val="0"/>
                          <w:marTop w:val="0"/>
                          <w:marBottom w:val="0"/>
                          <w:divBdr>
                            <w:top w:val="none" w:sz="0" w:space="0" w:color="auto"/>
                            <w:left w:val="none" w:sz="0" w:space="0" w:color="auto"/>
                            <w:bottom w:val="none" w:sz="0" w:space="0" w:color="auto"/>
                            <w:right w:val="none" w:sz="0" w:space="0" w:color="auto"/>
                          </w:divBdr>
                          <w:divsChild>
                            <w:div w:id="5486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565218">
      <w:bodyDiv w:val="1"/>
      <w:marLeft w:val="0"/>
      <w:marRight w:val="0"/>
      <w:marTop w:val="0"/>
      <w:marBottom w:val="0"/>
      <w:divBdr>
        <w:top w:val="none" w:sz="0" w:space="0" w:color="auto"/>
        <w:left w:val="none" w:sz="0" w:space="0" w:color="auto"/>
        <w:bottom w:val="none" w:sz="0" w:space="0" w:color="auto"/>
        <w:right w:val="none" w:sz="0" w:space="0" w:color="auto"/>
      </w:divBdr>
      <w:divsChild>
        <w:div w:id="1968782210">
          <w:marLeft w:val="0"/>
          <w:marRight w:val="0"/>
          <w:marTop w:val="0"/>
          <w:marBottom w:val="0"/>
          <w:divBdr>
            <w:top w:val="none" w:sz="0" w:space="0" w:color="auto"/>
            <w:left w:val="none" w:sz="0" w:space="0" w:color="auto"/>
            <w:bottom w:val="none" w:sz="0" w:space="0" w:color="auto"/>
            <w:right w:val="none" w:sz="0" w:space="0" w:color="auto"/>
          </w:divBdr>
          <w:divsChild>
            <w:div w:id="97140703">
              <w:marLeft w:val="0"/>
              <w:marRight w:val="0"/>
              <w:marTop w:val="0"/>
              <w:marBottom w:val="0"/>
              <w:divBdr>
                <w:top w:val="none" w:sz="0" w:space="0" w:color="auto"/>
                <w:left w:val="none" w:sz="0" w:space="0" w:color="auto"/>
                <w:bottom w:val="none" w:sz="0" w:space="0" w:color="auto"/>
                <w:right w:val="none" w:sz="0" w:space="0" w:color="auto"/>
              </w:divBdr>
            </w:div>
          </w:divsChild>
        </w:div>
        <w:div w:id="1636133229">
          <w:marLeft w:val="0"/>
          <w:marRight w:val="0"/>
          <w:marTop w:val="0"/>
          <w:marBottom w:val="0"/>
          <w:divBdr>
            <w:top w:val="none" w:sz="0" w:space="0" w:color="auto"/>
            <w:left w:val="none" w:sz="0" w:space="0" w:color="auto"/>
            <w:bottom w:val="none" w:sz="0" w:space="0" w:color="auto"/>
            <w:right w:val="none" w:sz="0" w:space="0" w:color="auto"/>
          </w:divBdr>
          <w:divsChild>
            <w:div w:id="1848128161">
              <w:marLeft w:val="0"/>
              <w:marRight w:val="0"/>
              <w:marTop w:val="0"/>
              <w:marBottom w:val="0"/>
              <w:divBdr>
                <w:top w:val="none" w:sz="0" w:space="0" w:color="auto"/>
                <w:left w:val="none" w:sz="0" w:space="0" w:color="auto"/>
                <w:bottom w:val="none" w:sz="0" w:space="0" w:color="auto"/>
                <w:right w:val="none" w:sz="0" w:space="0" w:color="auto"/>
              </w:divBdr>
              <w:divsChild>
                <w:div w:id="1286236013">
                  <w:marLeft w:val="0"/>
                  <w:marRight w:val="0"/>
                  <w:marTop w:val="0"/>
                  <w:marBottom w:val="0"/>
                  <w:divBdr>
                    <w:top w:val="none" w:sz="0" w:space="0" w:color="auto"/>
                    <w:left w:val="none" w:sz="0" w:space="0" w:color="auto"/>
                    <w:bottom w:val="none" w:sz="0" w:space="0" w:color="auto"/>
                    <w:right w:val="none" w:sz="0" w:space="0" w:color="auto"/>
                  </w:divBdr>
                  <w:divsChild>
                    <w:div w:id="1242328240">
                      <w:marLeft w:val="0"/>
                      <w:marRight w:val="0"/>
                      <w:marTop w:val="0"/>
                      <w:marBottom w:val="0"/>
                      <w:divBdr>
                        <w:top w:val="none" w:sz="0" w:space="0" w:color="auto"/>
                        <w:left w:val="none" w:sz="0" w:space="0" w:color="auto"/>
                        <w:bottom w:val="none" w:sz="0" w:space="0" w:color="auto"/>
                        <w:right w:val="none" w:sz="0" w:space="0" w:color="auto"/>
                      </w:divBdr>
                      <w:divsChild>
                        <w:div w:id="264583387">
                          <w:marLeft w:val="0"/>
                          <w:marRight w:val="0"/>
                          <w:marTop w:val="0"/>
                          <w:marBottom w:val="0"/>
                          <w:divBdr>
                            <w:top w:val="none" w:sz="0" w:space="0" w:color="auto"/>
                            <w:left w:val="none" w:sz="0" w:space="0" w:color="auto"/>
                            <w:bottom w:val="none" w:sz="0" w:space="0" w:color="auto"/>
                            <w:right w:val="none" w:sz="0" w:space="0" w:color="auto"/>
                          </w:divBdr>
                          <w:divsChild>
                            <w:div w:id="2929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354158">
      <w:bodyDiv w:val="1"/>
      <w:marLeft w:val="0"/>
      <w:marRight w:val="0"/>
      <w:marTop w:val="0"/>
      <w:marBottom w:val="0"/>
      <w:divBdr>
        <w:top w:val="none" w:sz="0" w:space="0" w:color="auto"/>
        <w:left w:val="none" w:sz="0" w:space="0" w:color="auto"/>
        <w:bottom w:val="none" w:sz="0" w:space="0" w:color="auto"/>
        <w:right w:val="none" w:sz="0" w:space="0" w:color="auto"/>
      </w:divBdr>
      <w:divsChild>
        <w:div w:id="57900577">
          <w:marLeft w:val="0"/>
          <w:marRight w:val="0"/>
          <w:marTop w:val="0"/>
          <w:marBottom w:val="0"/>
          <w:divBdr>
            <w:top w:val="none" w:sz="0" w:space="0" w:color="auto"/>
            <w:left w:val="none" w:sz="0" w:space="0" w:color="auto"/>
            <w:bottom w:val="none" w:sz="0" w:space="0" w:color="auto"/>
            <w:right w:val="none" w:sz="0" w:space="0" w:color="auto"/>
          </w:divBdr>
          <w:divsChild>
            <w:div w:id="1951468942">
              <w:marLeft w:val="0"/>
              <w:marRight w:val="0"/>
              <w:marTop w:val="0"/>
              <w:marBottom w:val="0"/>
              <w:divBdr>
                <w:top w:val="none" w:sz="0" w:space="0" w:color="auto"/>
                <w:left w:val="none" w:sz="0" w:space="0" w:color="auto"/>
                <w:bottom w:val="none" w:sz="0" w:space="0" w:color="auto"/>
                <w:right w:val="none" w:sz="0" w:space="0" w:color="auto"/>
              </w:divBdr>
            </w:div>
          </w:divsChild>
        </w:div>
        <w:div w:id="1077290715">
          <w:marLeft w:val="0"/>
          <w:marRight w:val="0"/>
          <w:marTop w:val="0"/>
          <w:marBottom w:val="0"/>
          <w:divBdr>
            <w:top w:val="none" w:sz="0" w:space="0" w:color="auto"/>
            <w:left w:val="none" w:sz="0" w:space="0" w:color="auto"/>
            <w:bottom w:val="none" w:sz="0" w:space="0" w:color="auto"/>
            <w:right w:val="none" w:sz="0" w:space="0" w:color="auto"/>
          </w:divBdr>
          <w:divsChild>
            <w:div w:id="615452254">
              <w:marLeft w:val="0"/>
              <w:marRight w:val="0"/>
              <w:marTop w:val="0"/>
              <w:marBottom w:val="0"/>
              <w:divBdr>
                <w:top w:val="none" w:sz="0" w:space="0" w:color="auto"/>
                <w:left w:val="none" w:sz="0" w:space="0" w:color="auto"/>
                <w:bottom w:val="none" w:sz="0" w:space="0" w:color="auto"/>
                <w:right w:val="none" w:sz="0" w:space="0" w:color="auto"/>
              </w:divBdr>
              <w:divsChild>
                <w:div w:id="1210072116">
                  <w:marLeft w:val="0"/>
                  <w:marRight w:val="0"/>
                  <w:marTop w:val="0"/>
                  <w:marBottom w:val="0"/>
                  <w:divBdr>
                    <w:top w:val="none" w:sz="0" w:space="0" w:color="auto"/>
                    <w:left w:val="none" w:sz="0" w:space="0" w:color="auto"/>
                    <w:bottom w:val="none" w:sz="0" w:space="0" w:color="auto"/>
                    <w:right w:val="none" w:sz="0" w:space="0" w:color="auto"/>
                  </w:divBdr>
                  <w:divsChild>
                    <w:div w:id="325982632">
                      <w:marLeft w:val="0"/>
                      <w:marRight w:val="0"/>
                      <w:marTop w:val="0"/>
                      <w:marBottom w:val="0"/>
                      <w:divBdr>
                        <w:top w:val="none" w:sz="0" w:space="0" w:color="auto"/>
                        <w:left w:val="none" w:sz="0" w:space="0" w:color="auto"/>
                        <w:bottom w:val="none" w:sz="0" w:space="0" w:color="auto"/>
                        <w:right w:val="none" w:sz="0" w:space="0" w:color="auto"/>
                      </w:divBdr>
                      <w:divsChild>
                        <w:div w:id="910652898">
                          <w:marLeft w:val="0"/>
                          <w:marRight w:val="0"/>
                          <w:marTop w:val="0"/>
                          <w:marBottom w:val="0"/>
                          <w:divBdr>
                            <w:top w:val="none" w:sz="0" w:space="0" w:color="auto"/>
                            <w:left w:val="none" w:sz="0" w:space="0" w:color="auto"/>
                            <w:bottom w:val="none" w:sz="0" w:space="0" w:color="auto"/>
                            <w:right w:val="none" w:sz="0" w:space="0" w:color="auto"/>
                          </w:divBdr>
                          <w:divsChild>
                            <w:div w:id="18709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2398">
      <w:bodyDiv w:val="1"/>
      <w:marLeft w:val="0"/>
      <w:marRight w:val="0"/>
      <w:marTop w:val="0"/>
      <w:marBottom w:val="0"/>
      <w:divBdr>
        <w:top w:val="none" w:sz="0" w:space="0" w:color="auto"/>
        <w:left w:val="none" w:sz="0" w:space="0" w:color="auto"/>
        <w:bottom w:val="none" w:sz="0" w:space="0" w:color="auto"/>
        <w:right w:val="none" w:sz="0" w:space="0" w:color="auto"/>
      </w:divBdr>
      <w:divsChild>
        <w:div w:id="1949580514">
          <w:marLeft w:val="0"/>
          <w:marRight w:val="0"/>
          <w:marTop w:val="0"/>
          <w:marBottom w:val="0"/>
          <w:divBdr>
            <w:top w:val="none" w:sz="0" w:space="0" w:color="auto"/>
            <w:left w:val="none" w:sz="0" w:space="0" w:color="auto"/>
            <w:bottom w:val="none" w:sz="0" w:space="0" w:color="auto"/>
            <w:right w:val="none" w:sz="0" w:space="0" w:color="auto"/>
          </w:divBdr>
        </w:div>
      </w:divsChild>
    </w:div>
    <w:div w:id="855457352">
      <w:bodyDiv w:val="1"/>
      <w:marLeft w:val="0"/>
      <w:marRight w:val="0"/>
      <w:marTop w:val="0"/>
      <w:marBottom w:val="0"/>
      <w:divBdr>
        <w:top w:val="none" w:sz="0" w:space="0" w:color="auto"/>
        <w:left w:val="none" w:sz="0" w:space="0" w:color="auto"/>
        <w:bottom w:val="none" w:sz="0" w:space="0" w:color="auto"/>
        <w:right w:val="none" w:sz="0" w:space="0" w:color="auto"/>
      </w:divBdr>
      <w:divsChild>
        <w:div w:id="425272761">
          <w:marLeft w:val="0"/>
          <w:marRight w:val="0"/>
          <w:marTop w:val="0"/>
          <w:marBottom w:val="0"/>
          <w:divBdr>
            <w:top w:val="none" w:sz="0" w:space="0" w:color="auto"/>
            <w:left w:val="none" w:sz="0" w:space="0" w:color="auto"/>
            <w:bottom w:val="none" w:sz="0" w:space="0" w:color="auto"/>
            <w:right w:val="none" w:sz="0" w:space="0" w:color="auto"/>
          </w:divBdr>
        </w:div>
      </w:divsChild>
    </w:div>
    <w:div w:id="1301619176">
      <w:bodyDiv w:val="1"/>
      <w:marLeft w:val="0"/>
      <w:marRight w:val="0"/>
      <w:marTop w:val="0"/>
      <w:marBottom w:val="0"/>
      <w:divBdr>
        <w:top w:val="none" w:sz="0" w:space="0" w:color="auto"/>
        <w:left w:val="none" w:sz="0" w:space="0" w:color="auto"/>
        <w:bottom w:val="none" w:sz="0" w:space="0" w:color="auto"/>
        <w:right w:val="none" w:sz="0" w:space="0" w:color="auto"/>
      </w:divBdr>
    </w:div>
    <w:div w:id="1415592628">
      <w:bodyDiv w:val="1"/>
      <w:marLeft w:val="0"/>
      <w:marRight w:val="0"/>
      <w:marTop w:val="0"/>
      <w:marBottom w:val="0"/>
      <w:divBdr>
        <w:top w:val="none" w:sz="0" w:space="0" w:color="auto"/>
        <w:left w:val="none" w:sz="0" w:space="0" w:color="auto"/>
        <w:bottom w:val="none" w:sz="0" w:space="0" w:color="auto"/>
        <w:right w:val="none" w:sz="0" w:space="0" w:color="auto"/>
      </w:divBdr>
      <w:divsChild>
        <w:div w:id="281500170">
          <w:marLeft w:val="0"/>
          <w:marRight w:val="0"/>
          <w:marTop w:val="0"/>
          <w:marBottom w:val="0"/>
          <w:divBdr>
            <w:top w:val="none" w:sz="0" w:space="0" w:color="auto"/>
            <w:left w:val="none" w:sz="0" w:space="0" w:color="auto"/>
            <w:bottom w:val="none" w:sz="0" w:space="0" w:color="auto"/>
            <w:right w:val="none" w:sz="0" w:space="0" w:color="auto"/>
          </w:divBdr>
        </w:div>
      </w:divsChild>
    </w:div>
    <w:div w:id="1453481113">
      <w:bodyDiv w:val="1"/>
      <w:marLeft w:val="0"/>
      <w:marRight w:val="0"/>
      <w:marTop w:val="0"/>
      <w:marBottom w:val="0"/>
      <w:divBdr>
        <w:top w:val="none" w:sz="0" w:space="0" w:color="auto"/>
        <w:left w:val="none" w:sz="0" w:space="0" w:color="auto"/>
        <w:bottom w:val="none" w:sz="0" w:space="0" w:color="auto"/>
        <w:right w:val="none" w:sz="0" w:space="0" w:color="auto"/>
      </w:divBdr>
      <w:divsChild>
        <w:div w:id="558979224">
          <w:marLeft w:val="0"/>
          <w:marRight w:val="0"/>
          <w:marTop w:val="0"/>
          <w:marBottom w:val="0"/>
          <w:divBdr>
            <w:top w:val="none" w:sz="0" w:space="0" w:color="auto"/>
            <w:left w:val="none" w:sz="0" w:space="0" w:color="auto"/>
            <w:bottom w:val="none" w:sz="0" w:space="0" w:color="auto"/>
            <w:right w:val="none" w:sz="0" w:space="0" w:color="auto"/>
          </w:divBdr>
        </w:div>
      </w:divsChild>
    </w:div>
    <w:div w:id="1471021893">
      <w:bodyDiv w:val="1"/>
      <w:marLeft w:val="0"/>
      <w:marRight w:val="0"/>
      <w:marTop w:val="0"/>
      <w:marBottom w:val="0"/>
      <w:divBdr>
        <w:top w:val="none" w:sz="0" w:space="0" w:color="auto"/>
        <w:left w:val="none" w:sz="0" w:space="0" w:color="auto"/>
        <w:bottom w:val="none" w:sz="0" w:space="0" w:color="auto"/>
        <w:right w:val="none" w:sz="0" w:space="0" w:color="auto"/>
      </w:divBdr>
    </w:div>
    <w:div w:id="1708988141">
      <w:bodyDiv w:val="1"/>
      <w:marLeft w:val="0"/>
      <w:marRight w:val="0"/>
      <w:marTop w:val="0"/>
      <w:marBottom w:val="0"/>
      <w:divBdr>
        <w:top w:val="none" w:sz="0" w:space="0" w:color="auto"/>
        <w:left w:val="none" w:sz="0" w:space="0" w:color="auto"/>
        <w:bottom w:val="none" w:sz="0" w:space="0" w:color="auto"/>
        <w:right w:val="none" w:sz="0" w:space="0" w:color="auto"/>
      </w:divBdr>
      <w:divsChild>
        <w:div w:id="714619557">
          <w:marLeft w:val="0"/>
          <w:marRight w:val="0"/>
          <w:marTop w:val="0"/>
          <w:marBottom w:val="0"/>
          <w:divBdr>
            <w:top w:val="none" w:sz="0" w:space="0" w:color="auto"/>
            <w:left w:val="none" w:sz="0" w:space="0" w:color="auto"/>
            <w:bottom w:val="none" w:sz="0" w:space="0" w:color="auto"/>
            <w:right w:val="none" w:sz="0" w:space="0" w:color="auto"/>
          </w:divBdr>
          <w:divsChild>
            <w:div w:id="21414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1056">
      <w:bodyDiv w:val="1"/>
      <w:marLeft w:val="0"/>
      <w:marRight w:val="0"/>
      <w:marTop w:val="0"/>
      <w:marBottom w:val="0"/>
      <w:divBdr>
        <w:top w:val="none" w:sz="0" w:space="0" w:color="auto"/>
        <w:left w:val="none" w:sz="0" w:space="0" w:color="auto"/>
        <w:bottom w:val="none" w:sz="0" w:space="0" w:color="auto"/>
        <w:right w:val="none" w:sz="0" w:space="0" w:color="auto"/>
      </w:divBdr>
    </w:div>
    <w:div w:id="1964001531">
      <w:bodyDiv w:val="1"/>
      <w:marLeft w:val="0"/>
      <w:marRight w:val="0"/>
      <w:marTop w:val="0"/>
      <w:marBottom w:val="0"/>
      <w:divBdr>
        <w:top w:val="none" w:sz="0" w:space="0" w:color="auto"/>
        <w:left w:val="none" w:sz="0" w:space="0" w:color="auto"/>
        <w:bottom w:val="none" w:sz="0" w:space="0" w:color="auto"/>
        <w:right w:val="none" w:sz="0" w:space="0" w:color="auto"/>
      </w:divBdr>
      <w:divsChild>
        <w:div w:id="1814058265">
          <w:marLeft w:val="0"/>
          <w:marRight w:val="0"/>
          <w:marTop w:val="0"/>
          <w:marBottom w:val="0"/>
          <w:divBdr>
            <w:top w:val="none" w:sz="0" w:space="0" w:color="auto"/>
            <w:left w:val="none" w:sz="0" w:space="0" w:color="auto"/>
            <w:bottom w:val="none" w:sz="0" w:space="0" w:color="auto"/>
            <w:right w:val="none" w:sz="0" w:space="0" w:color="auto"/>
          </w:divBdr>
          <w:divsChild>
            <w:div w:id="828789011">
              <w:marLeft w:val="0"/>
              <w:marRight w:val="0"/>
              <w:marTop w:val="0"/>
              <w:marBottom w:val="0"/>
              <w:divBdr>
                <w:top w:val="none" w:sz="0" w:space="0" w:color="auto"/>
                <w:left w:val="none" w:sz="0" w:space="0" w:color="auto"/>
                <w:bottom w:val="none" w:sz="0" w:space="0" w:color="auto"/>
                <w:right w:val="none" w:sz="0" w:space="0" w:color="auto"/>
              </w:divBdr>
            </w:div>
          </w:divsChild>
        </w:div>
        <w:div w:id="1317295687">
          <w:marLeft w:val="0"/>
          <w:marRight w:val="0"/>
          <w:marTop w:val="0"/>
          <w:marBottom w:val="0"/>
          <w:divBdr>
            <w:top w:val="none" w:sz="0" w:space="0" w:color="auto"/>
            <w:left w:val="none" w:sz="0" w:space="0" w:color="auto"/>
            <w:bottom w:val="none" w:sz="0" w:space="0" w:color="auto"/>
            <w:right w:val="none" w:sz="0" w:space="0" w:color="auto"/>
          </w:divBdr>
          <w:divsChild>
            <w:div w:id="1184981851">
              <w:marLeft w:val="0"/>
              <w:marRight w:val="0"/>
              <w:marTop w:val="0"/>
              <w:marBottom w:val="0"/>
              <w:divBdr>
                <w:top w:val="none" w:sz="0" w:space="0" w:color="auto"/>
                <w:left w:val="none" w:sz="0" w:space="0" w:color="auto"/>
                <w:bottom w:val="none" w:sz="0" w:space="0" w:color="auto"/>
                <w:right w:val="none" w:sz="0" w:space="0" w:color="auto"/>
              </w:divBdr>
              <w:divsChild>
                <w:div w:id="493836136">
                  <w:marLeft w:val="0"/>
                  <w:marRight w:val="0"/>
                  <w:marTop w:val="0"/>
                  <w:marBottom w:val="0"/>
                  <w:divBdr>
                    <w:top w:val="none" w:sz="0" w:space="0" w:color="auto"/>
                    <w:left w:val="none" w:sz="0" w:space="0" w:color="auto"/>
                    <w:bottom w:val="none" w:sz="0" w:space="0" w:color="auto"/>
                    <w:right w:val="none" w:sz="0" w:space="0" w:color="auto"/>
                  </w:divBdr>
                  <w:divsChild>
                    <w:div w:id="674721160">
                      <w:marLeft w:val="0"/>
                      <w:marRight w:val="0"/>
                      <w:marTop w:val="0"/>
                      <w:marBottom w:val="0"/>
                      <w:divBdr>
                        <w:top w:val="none" w:sz="0" w:space="0" w:color="auto"/>
                        <w:left w:val="none" w:sz="0" w:space="0" w:color="auto"/>
                        <w:bottom w:val="none" w:sz="0" w:space="0" w:color="auto"/>
                        <w:right w:val="none" w:sz="0" w:space="0" w:color="auto"/>
                      </w:divBdr>
                      <w:divsChild>
                        <w:div w:id="1426875066">
                          <w:marLeft w:val="0"/>
                          <w:marRight w:val="0"/>
                          <w:marTop w:val="0"/>
                          <w:marBottom w:val="0"/>
                          <w:divBdr>
                            <w:top w:val="none" w:sz="0" w:space="0" w:color="auto"/>
                            <w:left w:val="none" w:sz="0" w:space="0" w:color="auto"/>
                            <w:bottom w:val="none" w:sz="0" w:space="0" w:color="auto"/>
                            <w:right w:val="none" w:sz="0" w:space="0" w:color="auto"/>
                          </w:divBdr>
                          <w:divsChild>
                            <w:div w:id="2135514291">
                              <w:marLeft w:val="0"/>
                              <w:marRight w:val="0"/>
                              <w:marTop w:val="0"/>
                              <w:marBottom w:val="0"/>
                              <w:divBdr>
                                <w:top w:val="none" w:sz="0" w:space="0" w:color="auto"/>
                                <w:left w:val="none" w:sz="0" w:space="0" w:color="auto"/>
                                <w:bottom w:val="none" w:sz="0" w:space="0" w:color="auto"/>
                                <w:right w:val="none" w:sz="0" w:space="0" w:color="auto"/>
                              </w:divBdr>
                              <w:divsChild>
                                <w:div w:id="687412606">
                                  <w:marLeft w:val="0"/>
                                  <w:marRight w:val="0"/>
                                  <w:marTop w:val="0"/>
                                  <w:marBottom w:val="0"/>
                                  <w:divBdr>
                                    <w:top w:val="none" w:sz="0" w:space="0" w:color="auto"/>
                                    <w:left w:val="none" w:sz="0" w:space="0" w:color="auto"/>
                                    <w:bottom w:val="none" w:sz="0" w:space="0" w:color="auto"/>
                                    <w:right w:val="none" w:sz="0" w:space="0" w:color="auto"/>
                                  </w:divBdr>
                                  <w:divsChild>
                                    <w:div w:id="12318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25892">
      <w:bodyDiv w:val="1"/>
      <w:marLeft w:val="0"/>
      <w:marRight w:val="0"/>
      <w:marTop w:val="0"/>
      <w:marBottom w:val="0"/>
      <w:divBdr>
        <w:top w:val="none" w:sz="0" w:space="0" w:color="auto"/>
        <w:left w:val="none" w:sz="0" w:space="0" w:color="auto"/>
        <w:bottom w:val="none" w:sz="0" w:space="0" w:color="auto"/>
        <w:right w:val="none" w:sz="0" w:space="0" w:color="auto"/>
      </w:divBdr>
      <w:divsChild>
        <w:div w:id="1457064370">
          <w:marLeft w:val="0"/>
          <w:marRight w:val="0"/>
          <w:marTop w:val="0"/>
          <w:marBottom w:val="0"/>
          <w:divBdr>
            <w:top w:val="none" w:sz="0" w:space="0" w:color="auto"/>
            <w:left w:val="none" w:sz="0" w:space="0" w:color="auto"/>
            <w:bottom w:val="none" w:sz="0" w:space="0" w:color="auto"/>
            <w:right w:val="none" w:sz="0" w:space="0" w:color="auto"/>
          </w:divBdr>
        </w:div>
      </w:divsChild>
    </w:div>
    <w:div w:id="2069566060">
      <w:bodyDiv w:val="1"/>
      <w:marLeft w:val="0"/>
      <w:marRight w:val="0"/>
      <w:marTop w:val="0"/>
      <w:marBottom w:val="0"/>
      <w:divBdr>
        <w:top w:val="none" w:sz="0" w:space="0" w:color="auto"/>
        <w:left w:val="none" w:sz="0" w:space="0" w:color="auto"/>
        <w:bottom w:val="none" w:sz="0" w:space="0" w:color="auto"/>
        <w:right w:val="none" w:sz="0" w:space="0" w:color="auto"/>
      </w:divBdr>
      <w:divsChild>
        <w:div w:id="1268124102">
          <w:marLeft w:val="0"/>
          <w:marRight w:val="0"/>
          <w:marTop w:val="0"/>
          <w:marBottom w:val="0"/>
          <w:divBdr>
            <w:top w:val="none" w:sz="0" w:space="0" w:color="auto"/>
            <w:left w:val="none" w:sz="0" w:space="0" w:color="auto"/>
            <w:bottom w:val="none" w:sz="0" w:space="0" w:color="auto"/>
            <w:right w:val="none" w:sz="0" w:space="0" w:color="auto"/>
          </w:divBdr>
        </w:div>
      </w:divsChild>
    </w:div>
    <w:div w:id="2104758246">
      <w:bodyDiv w:val="1"/>
      <w:marLeft w:val="0"/>
      <w:marRight w:val="0"/>
      <w:marTop w:val="0"/>
      <w:marBottom w:val="0"/>
      <w:divBdr>
        <w:top w:val="none" w:sz="0" w:space="0" w:color="auto"/>
        <w:left w:val="none" w:sz="0" w:space="0" w:color="auto"/>
        <w:bottom w:val="none" w:sz="0" w:space="0" w:color="auto"/>
        <w:right w:val="none" w:sz="0" w:space="0" w:color="auto"/>
      </w:divBdr>
      <w:divsChild>
        <w:div w:id="99361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arabic/wp-content/uploads/sites/2/2024/11/S241019A.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nhr.org/?p=74231" TargetMode="External"/><Relationship Id="rId12" Type="http://schemas.openxmlformats.org/officeDocument/2006/relationships/hyperlink" Target="https://snhr.org/arabic/wp-content/uploads/sites/2/2024/11/M241101A-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sharqalarabi.org.uk" TargetMode="External"/><Relationship Id="rId11" Type="http://schemas.openxmlformats.org/officeDocument/2006/relationships/hyperlink" Target="https://snhr.org/?p=74132" TargetMode="External"/><Relationship Id="rId5" Type="http://schemas.openxmlformats.org/officeDocument/2006/relationships/hyperlink" Target="http://www.asharqalarabi.org.uk/" TargetMode="External"/><Relationship Id="rId10" Type="http://schemas.openxmlformats.org/officeDocument/2006/relationships/hyperlink" Target="https://snhr.org/arabic/wp-content/uploads/sites/2/2024/11/M241102A.pdf" TargetMode="External"/><Relationship Id="rId4" Type="http://schemas.openxmlformats.org/officeDocument/2006/relationships/image" Target="media/image1.gif"/><Relationship Id="rId9" Type="http://schemas.openxmlformats.org/officeDocument/2006/relationships/hyperlink" Target="https://snhr.org/?p=741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4444</Words>
  <Characters>25332</Characters>
  <Application>Microsoft Office Word</Application>
  <DocSecurity>0</DocSecurity>
  <Lines>211</Lines>
  <Paragraphs>59</Paragraphs>
  <ScaleCrop>false</ScaleCrop>
  <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2024-11-10T00:16:00Z</dcterms:created>
  <dcterms:modified xsi:type="dcterms:W3CDTF">2024-11-10T00:39:00Z</dcterms:modified>
</cp:coreProperties>
</file>